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71B4" w:rsidRPr="000514E4" w:rsidRDefault="00BB71B4" w:rsidP="00BB71B4">
      <w:pPr>
        <w:pStyle w:val="CRCoverPage"/>
        <w:tabs>
          <w:tab w:val="right" w:pos="9639"/>
        </w:tabs>
        <w:outlineLvl w:val="0"/>
        <w:rPr>
          <w:rFonts w:eastAsia="SimSun"/>
          <w:b/>
          <w:noProof/>
          <w:sz w:val="24"/>
          <w:lang w:eastAsia="zh-CN"/>
        </w:rPr>
      </w:pPr>
      <w:bookmarkStart w:id="0" w:name="OLE_LINK240"/>
      <w:bookmarkStart w:id="1" w:name="OLE_LINK241"/>
      <w:bookmarkStart w:id="2" w:name="_Toc92513360"/>
      <w:bookmarkStart w:id="3" w:name="_Ref399006623"/>
      <w:bookmarkStart w:id="4" w:name="_Toc193024528"/>
      <w:r w:rsidRPr="004F4D31">
        <w:rPr>
          <w:rFonts w:cs="Arial"/>
          <w:b/>
          <w:sz w:val="24"/>
          <w:szCs w:val="24"/>
        </w:rPr>
        <w:t xml:space="preserve">3GPP TSG-RAN2 </w:t>
      </w:r>
      <w:r>
        <w:rPr>
          <w:rFonts w:cs="Arial"/>
          <w:b/>
          <w:sz w:val="24"/>
          <w:szCs w:val="24"/>
        </w:rPr>
        <w:t>Meeting #101</w:t>
      </w:r>
      <w:r w:rsidRPr="00020C07">
        <w:rPr>
          <w:b/>
          <w:noProof/>
          <w:sz w:val="24"/>
        </w:rPr>
        <w:tab/>
      </w:r>
      <w:r w:rsidRPr="000514E4">
        <w:rPr>
          <w:b/>
          <w:noProof/>
          <w:sz w:val="24"/>
        </w:rPr>
        <w:t>R2</w:t>
      </w:r>
      <w:r w:rsidRPr="00DE2395">
        <w:rPr>
          <w:b/>
          <w:noProof/>
          <w:sz w:val="24"/>
        </w:rPr>
        <w:t>-1</w:t>
      </w:r>
      <w:r>
        <w:rPr>
          <w:b/>
          <w:noProof/>
          <w:sz w:val="24"/>
        </w:rPr>
        <w:t>8</w:t>
      </w:r>
      <w:r w:rsidR="00865C58">
        <w:rPr>
          <w:b/>
          <w:noProof/>
          <w:sz w:val="24"/>
        </w:rPr>
        <w:t>03440</w:t>
      </w:r>
    </w:p>
    <w:p w:rsidR="00266C91" w:rsidRPr="001F14CC" w:rsidRDefault="00F8714C" w:rsidP="00BB71B4">
      <w:pPr>
        <w:tabs>
          <w:tab w:val="left" w:pos="1985"/>
        </w:tabs>
        <w:spacing w:after="100" w:afterAutospacing="1"/>
        <w:jc w:val="both"/>
        <w:rPr>
          <w:rFonts w:ascii="Arial" w:eastAsia="MS Mincho" w:hAnsi="Arial" w:cs="Arial"/>
          <w:b/>
          <w:sz w:val="24"/>
          <w:szCs w:val="24"/>
        </w:rPr>
      </w:pPr>
      <w:r>
        <w:rPr>
          <w:rFonts w:ascii="Arial" w:eastAsia="MS Mincho" w:hAnsi="Arial" w:cs="Arial"/>
          <w:b/>
          <w:sz w:val="24"/>
          <w:szCs w:val="24"/>
        </w:rPr>
        <w:t>Athens, Greece</w:t>
      </w:r>
      <w:r w:rsidR="00BB71B4" w:rsidRPr="00BB71B4">
        <w:rPr>
          <w:rFonts w:ascii="Arial" w:eastAsia="MS Mincho" w:hAnsi="Arial" w:cs="Arial"/>
          <w:b/>
          <w:sz w:val="24"/>
          <w:szCs w:val="24"/>
        </w:rPr>
        <w:t>, 26</w:t>
      </w:r>
      <w:r w:rsidR="00BB71B4" w:rsidRPr="00F8714C">
        <w:rPr>
          <w:rFonts w:ascii="Arial" w:eastAsia="MS Mincho" w:hAnsi="Arial" w:cs="Arial"/>
          <w:b/>
          <w:sz w:val="24"/>
          <w:szCs w:val="24"/>
          <w:vertAlign w:val="superscript"/>
        </w:rPr>
        <w:t>th</w:t>
      </w:r>
      <w:r w:rsidR="00BB71B4" w:rsidRPr="00BB71B4">
        <w:rPr>
          <w:rFonts w:ascii="Arial" w:eastAsia="MS Mincho" w:hAnsi="Arial" w:cs="Arial"/>
          <w:b/>
          <w:sz w:val="24"/>
          <w:szCs w:val="24"/>
        </w:rPr>
        <w:t xml:space="preserve"> Feb - 2</w:t>
      </w:r>
      <w:r w:rsidR="00BB71B4" w:rsidRPr="00F8714C">
        <w:rPr>
          <w:rFonts w:ascii="Arial" w:eastAsia="MS Mincho" w:hAnsi="Arial" w:cs="Arial"/>
          <w:b/>
          <w:sz w:val="24"/>
          <w:szCs w:val="24"/>
          <w:vertAlign w:val="superscript"/>
        </w:rPr>
        <w:t>nd</w:t>
      </w:r>
      <w:r w:rsidR="00BB71B4" w:rsidRPr="00BB71B4">
        <w:rPr>
          <w:rFonts w:ascii="Arial" w:eastAsia="MS Mincho" w:hAnsi="Arial" w:cs="Arial"/>
          <w:b/>
          <w:sz w:val="24"/>
          <w:szCs w:val="24"/>
        </w:rPr>
        <w:t xml:space="preserve"> Mar 2018</w:t>
      </w:r>
      <w:r w:rsidR="00BB71B4" w:rsidRPr="00BB71B4">
        <w:rPr>
          <w:rFonts w:ascii="Arial" w:eastAsia="MS Mincho" w:hAnsi="Arial" w:cs="Arial"/>
          <w:b/>
          <w:sz w:val="24"/>
          <w:szCs w:val="24"/>
        </w:rPr>
        <w:tab/>
      </w:r>
      <w:r w:rsidR="00BB71B4">
        <w:rPr>
          <w:rFonts w:ascii="Arial" w:eastAsiaTheme="minorEastAsia" w:hAnsi="Arial" w:cs="Arial" w:hint="eastAsia"/>
          <w:b/>
          <w:sz w:val="24"/>
          <w:szCs w:val="24"/>
          <w:lang w:eastAsia="zh-CN"/>
        </w:rPr>
        <w:t xml:space="preserve">                 </w:t>
      </w:r>
      <w:r w:rsidR="00BB71B4" w:rsidRPr="00BB71B4">
        <w:rPr>
          <w:rFonts w:ascii="Arial" w:hAnsi="Arial" w:cs="Arial"/>
          <w:sz w:val="22"/>
        </w:rPr>
        <w:t xml:space="preserve">Resubmission of: </w:t>
      </w:r>
      <w:r w:rsidR="007E3487" w:rsidRPr="007E3487">
        <w:rPr>
          <w:rFonts w:ascii="Arial" w:hAnsi="Arial" w:cs="Arial"/>
          <w:sz w:val="22"/>
        </w:rPr>
        <w:t>R2-1801221</w:t>
      </w:r>
    </w:p>
    <w:p w:rsidR="002E7585" w:rsidRPr="00E4007F" w:rsidRDefault="002E7585" w:rsidP="0041264D">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bookmarkEnd w:id="0"/>
      <w:bookmarkEnd w:id="1"/>
      <w:r w:rsidR="00D05FD6" w:rsidRPr="00D05FD6">
        <w:rPr>
          <w:rFonts w:ascii="Arial" w:hAnsi="Arial"/>
          <w:b/>
          <w:sz w:val="24"/>
          <w:lang w:eastAsia="en-GB"/>
        </w:rPr>
        <w:t>10.</w:t>
      </w:r>
      <w:r w:rsidR="009C344F">
        <w:rPr>
          <w:rFonts w:ascii="Arial" w:hAnsi="Arial"/>
          <w:b/>
          <w:sz w:val="24"/>
          <w:lang w:eastAsia="en-GB"/>
        </w:rPr>
        <w:t>2.14</w:t>
      </w:r>
    </w:p>
    <w:p w:rsidR="0041264D" w:rsidRPr="005C0CE3" w:rsidRDefault="0041264D" w:rsidP="0041264D">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bookmarkStart w:id="5" w:name="OLE_LINK168"/>
      <w:bookmarkStart w:id="6" w:name="OLE_LINK169"/>
      <w:bookmarkStart w:id="7" w:name="OLE_LINK170"/>
      <w:r w:rsidRPr="005C0CE3">
        <w:rPr>
          <w:rFonts w:ascii="Arial" w:hAnsi="Arial"/>
          <w:b/>
          <w:sz w:val="24"/>
          <w:lang w:eastAsia="en-GB"/>
        </w:rPr>
        <w:t>Huawei, HiSilicon</w:t>
      </w:r>
      <w:bookmarkEnd w:id="5"/>
      <w:bookmarkEnd w:id="6"/>
      <w:bookmarkEnd w:id="7"/>
    </w:p>
    <w:p w:rsidR="0041264D" w:rsidRPr="00C2624A" w:rsidRDefault="0041264D" w:rsidP="0041264D">
      <w:pPr>
        <w:ind w:left="1985" w:hanging="1985"/>
        <w:rPr>
          <w:rFonts w:ascii="Arial" w:eastAsia="SimSun" w:hAnsi="Arial" w:cs="Arial"/>
          <w:b/>
          <w:sz w:val="22"/>
          <w:lang w:eastAsia="zh-CN"/>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3E5209" w:rsidRPr="009F2FAF">
        <w:rPr>
          <w:rFonts w:ascii="Arial" w:hAnsi="Arial" w:cs="Arial"/>
          <w:b/>
          <w:sz w:val="24"/>
          <w:szCs w:val="24"/>
        </w:rPr>
        <w:t>Consideration on self evaluation of IMT-2020 for CP latency</w:t>
      </w:r>
    </w:p>
    <w:p w:rsidR="0041264D" w:rsidRPr="005C0CE3" w:rsidRDefault="0041264D" w:rsidP="0041264D">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2"/>
      <w:bookmarkEnd w:id="3"/>
      <w:r w:rsidRPr="005C0CE3">
        <w:rPr>
          <w:rFonts w:ascii="Arial" w:hAnsi="Arial"/>
          <w:b/>
          <w:sz w:val="24"/>
          <w:lang w:eastAsia="en-GB"/>
        </w:rPr>
        <w:t xml:space="preserve">Discussion </w:t>
      </w:r>
    </w:p>
    <w:p w:rsidR="00CF5320" w:rsidRPr="007D3E81" w:rsidRDefault="00CF5320" w:rsidP="00CF5320">
      <w:pPr>
        <w:pStyle w:val="Heading1"/>
        <w:tabs>
          <w:tab w:val="clear" w:pos="432"/>
        </w:tabs>
        <w:overflowPunct/>
        <w:autoSpaceDE/>
        <w:autoSpaceDN/>
        <w:adjustRightInd/>
        <w:ind w:left="0" w:firstLine="0"/>
        <w:textAlignment w:val="auto"/>
        <w:rPr>
          <w:lang w:eastAsia="zh-CN"/>
        </w:rPr>
      </w:pPr>
      <w:r w:rsidRPr="007D3E81">
        <w:rPr>
          <w:lang w:eastAsia="zh-CN"/>
        </w:rPr>
        <w:t>Introduction</w:t>
      </w:r>
    </w:p>
    <w:p w:rsidR="00806BDA" w:rsidRDefault="003E5209" w:rsidP="008A5806">
      <w:pPr>
        <w:jc w:val="both"/>
        <w:rPr>
          <w:rFonts w:eastAsiaTheme="minorEastAsia"/>
          <w:lang w:eastAsia="zh-CN"/>
        </w:rPr>
      </w:pPr>
      <w:bookmarkStart w:id="8" w:name="OLE_LINK32"/>
      <w:bookmarkStart w:id="9" w:name="OLE_LINK33"/>
      <w:r>
        <w:rPr>
          <w:rFonts w:hint="eastAsia"/>
          <w:lang w:eastAsia="zh-CN"/>
        </w:rPr>
        <w:t xml:space="preserve">At RAN#77 meeting, the preliminary work plan of self evaluation was agreed in [1], where a three-step plan is made. At RAN#78 meeting, it was agreed in [2] that 3GPP will start Step 2 activity for self evaluation study, which includes the </w:t>
      </w:r>
      <w:r w:rsidRPr="00B441C2">
        <w:rPr>
          <w:lang w:eastAsia="zh-CN"/>
        </w:rPr>
        <w:t>performance evaluation</w:t>
      </w:r>
      <w:r>
        <w:rPr>
          <w:rFonts w:hint="eastAsia"/>
          <w:lang w:eastAsia="zh-CN"/>
        </w:rPr>
        <w:t xml:space="preserve"> against the eMBB, mMTC and URLLC technical performance requirements as defined in Report ITU-R </w:t>
      </w:r>
      <w:r w:rsidRPr="00057BFE">
        <w:rPr>
          <w:rFonts w:hint="eastAsia"/>
          <w:lang w:eastAsia="zh-CN"/>
        </w:rPr>
        <w:t>M.2410</w:t>
      </w:r>
      <w:r>
        <w:rPr>
          <w:rFonts w:hint="eastAsia"/>
          <w:lang w:eastAsia="zh-CN"/>
        </w:rPr>
        <w:t xml:space="preserve"> (see [3])</w:t>
      </w:r>
      <w:r w:rsidRPr="00057BFE">
        <w:rPr>
          <w:rFonts w:hint="eastAsia"/>
          <w:lang w:eastAsia="zh-CN"/>
        </w:rPr>
        <w:t>.</w:t>
      </w:r>
      <w:r>
        <w:rPr>
          <w:rFonts w:hint="eastAsia"/>
          <w:lang w:eastAsia="zh-CN"/>
        </w:rPr>
        <w:t xml:space="preserve"> </w:t>
      </w:r>
    </w:p>
    <w:p w:rsidR="00633498" w:rsidRDefault="003E5209" w:rsidP="008A5806">
      <w:pPr>
        <w:jc w:val="both"/>
        <w:rPr>
          <w:rFonts w:eastAsiaTheme="minorEastAsia"/>
          <w:lang w:eastAsia="zh-CN"/>
        </w:rPr>
      </w:pPr>
      <w:r>
        <w:rPr>
          <w:rFonts w:hint="eastAsia"/>
          <w:lang w:eastAsia="zh-CN"/>
        </w:rPr>
        <w:t>The evaluation of these requirements would require technical expertise from RAN WGs including RAN</w:t>
      </w:r>
      <w:r>
        <w:rPr>
          <w:rFonts w:eastAsiaTheme="minorEastAsia" w:hint="eastAsia"/>
          <w:lang w:eastAsia="zh-CN"/>
        </w:rPr>
        <w:t>2</w:t>
      </w:r>
      <w:r>
        <w:rPr>
          <w:rFonts w:hint="eastAsia"/>
          <w:lang w:eastAsia="zh-CN"/>
        </w:rPr>
        <w:t>. To well progress the study, a work split on the evaluation of the technical performance requirements is proposed in [2], and it was agreed that RAN WG</w:t>
      </w:r>
      <w:r>
        <w:rPr>
          <w:rFonts w:eastAsiaTheme="minorEastAsia" w:hint="eastAsia"/>
          <w:lang w:eastAsia="zh-CN"/>
        </w:rPr>
        <w:t>2</w:t>
      </w:r>
      <w:r>
        <w:rPr>
          <w:rFonts w:hint="eastAsia"/>
          <w:lang w:eastAsia="zh-CN"/>
        </w:rPr>
        <w:t xml:space="preserve"> needs to take care of the technical performance requirements including </w:t>
      </w:r>
      <w:r>
        <w:rPr>
          <w:rFonts w:eastAsiaTheme="minorEastAsia" w:hint="eastAsia"/>
          <w:lang w:eastAsia="zh-CN"/>
        </w:rPr>
        <w:t>control plane latency</w:t>
      </w:r>
      <w:r>
        <w:rPr>
          <w:rFonts w:hint="eastAsia"/>
          <w:lang w:eastAsia="zh-CN"/>
        </w:rPr>
        <w:t xml:space="preserve">. Therefore, this </w:t>
      </w:r>
      <w:r w:rsidR="00925EDF">
        <w:rPr>
          <w:rFonts w:eastAsiaTheme="minorEastAsia" w:hint="eastAsia"/>
          <w:lang w:eastAsia="zh-CN"/>
        </w:rPr>
        <w:t>document</w:t>
      </w:r>
      <w:r>
        <w:rPr>
          <w:rFonts w:hint="eastAsia"/>
          <w:lang w:eastAsia="zh-CN"/>
        </w:rPr>
        <w:t xml:space="preserve"> is submitted to RAN</w:t>
      </w:r>
      <w:r>
        <w:rPr>
          <w:rFonts w:eastAsiaTheme="minorEastAsia" w:hint="eastAsia"/>
          <w:lang w:eastAsia="zh-CN"/>
        </w:rPr>
        <w:t>2</w:t>
      </w:r>
      <w:r>
        <w:rPr>
          <w:rFonts w:hint="eastAsia"/>
          <w:lang w:eastAsia="zh-CN"/>
        </w:rPr>
        <w:t xml:space="preserve"> for </w:t>
      </w:r>
      <w:r>
        <w:rPr>
          <w:rFonts w:eastAsiaTheme="minorEastAsia" w:hint="eastAsia"/>
          <w:lang w:eastAsia="zh-CN"/>
        </w:rPr>
        <w:t>consideration.</w:t>
      </w:r>
    </w:p>
    <w:p w:rsidR="003E5209" w:rsidRPr="003E5209" w:rsidRDefault="00925EDF" w:rsidP="008A5806">
      <w:pPr>
        <w:jc w:val="both"/>
        <w:rPr>
          <w:rFonts w:eastAsiaTheme="minorEastAsia"/>
          <w:lang w:eastAsia="zh-CN"/>
        </w:rPr>
      </w:pPr>
      <w:r w:rsidRPr="007A514C">
        <w:rPr>
          <w:lang w:eastAsia="zh-CN"/>
        </w:rPr>
        <w:t xml:space="preserve">In this </w:t>
      </w:r>
      <w:r>
        <w:rPr>
          <w:rFonts w:eastAsiaTheme="minorEastAsia" w:hint="eastAsia"/>
          <w:lang w:eastAsia="zh-CN"/>
        </w:rPr>
        <w:t>document</w:t>
      </w:r>
      <w:r w:rsidRPr="007A514C">
        <w:rPr>
          <w:lang w:eastAsia="zh-CN"/>
        </w:rPr>
        <w:t xml:space="preserve">, the evaluation approaches and results of </w:t>
      </w:r>
      <w:r>
        <w:rPr>
          <w:lang w:eastAsia="zh-CN"/>
        </w:rPr>
        <w:t>NR</w:t>
      </w:r>
      <w:r w:rsidR="003A695F">
        <w:rPr>
          <w:rFonts w:eastAsiaTheme="minorEastAsia" w:hint="eastAsia"/>
          <w:lang w:eastAsia="zh-CN"/>
        </w:rPr>
        <w:t xml:space="preserve"> control plane</w:t>
      </w:r>
      <w:r>
        <w:rPr>
          <w:lang w:eastAsia="zh-CN"/>
        </w:rPr>
        <w:t xml:space="preserve"> latency </w:t>
      </w:r>
      <w:r w:rsidRPr="007A514C">
        <w:rPr>
          <w:lang w:eastAsia="zh-CN"/>
        </w:rPr>
        <w:t>are provided.</w:t>
      </w:r>
    </w:p>
    <w:p w:rsidR="009D0E2E" w:rsidRPr="00D35305" w:rsidRDefault="00BB548E" w:rsidP="001960D0">
      <w:pPr>
        <w:pStyle w:val="Heading1"/>
        <w:tabs>
          <w:tab w:val="clear" w:pos="432"/>
        </w:tabs>
        <w:overflowPunct/>
        <w:autoSpaceDE/>
        <w:autoSpaceDN/>
        <w:adjustRightInd/>
        <w:ind w:left="0" w:firstLine="0"/>
        <w:textAlignment w:val="auto"/>
        <w:rPr>
          <w:lang w:eastAsia="zh-CN"/>
        </w:rPr>
      </w:pPr>
      <w:bookmarkStart w:id="10" w:name="OLE_LINK1"/>
      <w:bookmarkStart w:id="11" w:name="OLE_LINK2"/>
      <w:bookmarkEnd w:id="8"/>
      <w:bookmarkEnd w:id="9"/>
      <w:r w:rsidRPr="007D3E81">
        <w:rPr>
          <w:lang w:eastAsia="zh-CN"/>
        </w:rPr>
        <w:t>Discussion</w:t>
      </w:r>
    </w:p>
    <w:p w:rsidR="00DE353A" w:rsidRPr="00CF195E" w:rsidRDefault="00DE353A" w:rsidP="00DE353A">
      <w:pPr>
        <w:pStyle w:val="Heading2"/>
        <w:keepLines w:val="0"/>
        <w:tabs>
          <w:tab w:val="clear" w:pos="576"/>
        </w:tabs>
        <w:autoSpaceDE w:val="0"/>
        <w:autoSpaceDN w:val="0"/>
        <w:adjustRightInd w:val="0"/>
        <w:snapToGrid w:val="0"/>
        <w:spacing w:before="120" w:after="120"/>
        <w:jc w:val="both"/>
        <w:rPr>
          <w:lang w:eastAsia="ja-JP"/>
        </w:rPr>
      </w:pPr>
      <w:bookmarkStart w:id="12" w:name="OLE_LINK102"/>
      <w:bookmarkStart w:id="13" w:name="OLE_LINK103"/>
      <w:bookmarkStart w:id="14" w:name="OLE_LINK458"/>
      <w:r>
        <w:rPr>
          <w:lang w:eastAsia="ja-JP"/>
        </w:rPr>
        <w:t>Metric definition and requirements</w:t>
      </w:r>
    </w:p>
    <w:p w:rsidR="00DE353A" w:rsidRDefault="005362A8" w:rsidP="00DE353A">
      <w:r>
        <w:rPr>
          <w:rFonts w:hint="eastAsia"/>
          <w:lang w:eastAsia="zh-CN"/>
        </w:rPr>
        <w:t>According to Report ITU-R M.</w:t>
      </w:r>
      <w:r>
        <w:rPr>
          <w:rFonts w:eastAsiaTheme="minorEastAsia" w:hint="eastAsia"/>
          <w:lang w:eastAsia="zh-CN"/>
        </w:rPr>
        <w:t>2410</w:t>
      </w:r>
      <w:r w:rsidR="00DE353A">
        <w:rPr>
          <w:rFonts w:hint="eastAsia"/>
          <w:lang w:eastAsia="zh-CN"/>
        </w:rPr>
        <w:t>, c</w:t>
      </w:r>
      <w:r w:rsidR="00DE353A" w:rsidRPr="005A47AE">
        <w:rPr>
          <w:lang w:eastAsia="ko-KR"/>
        </w:rPr>
        <w:t xml:space="preserve">ontrol plane </w:t>
      </w:r>
      <w:r w:rsidR="00DE353A" w:rsidRPr="005A47AE">
        <w:rPr>
          <w:rFonts w:hint="eastAsia"/>
        </w:rPr>
        <w:t xml:space="preserve">latency refers to the transition time from a most </w:t>
      </w:r>
      <w:r w:rsidR="00DE353A" w:rsidRPr="005A47AE">
        <w:rPr>
          <w:lang w:eastAsia="zh-CN"/>
        </w:rPr>
        <w:t>“</w:t>
      </w:r>
      <w:r w:rsidR="00DE353A" w:rsidRPr="005A47AE">
        <w:rPr>
          <w:rFonts w:hint="eastAsia"/>
        </w:rPr>
        <w:t>battery efficient</w:t>
      </w:r>
      <w:r w:rsidR="00DE353A" w:rsidRPr="005A47AE">
        <w:rPr>
          <w:lang w:eastAsia="zh-CN"/>
        </w:rPr>
        <w:t>”</w:t>
      </w:r>
      <w:r w:rsidR="00DE353A" w:rsidRPr="005A47AE">
        <w:rPr>
          <w:rFonts w:hint="eastAsia"/>
        </w:rPr>
        <w:t xml:space="preserve"> state (e.g</w:t>
      </w:r>
      <w:r w:rsidR="00DE353A" w:rsidRPr="005A47AE">
        <w:rPr>
          <w:lang w:eastAsia="ko-KR"/>
        </w:rPr>
        <w:t>.</w:t>
      </w:r>
      <w:r w:rsidR="00DE353A" w:rsidRPr="005A47AE">
        <w:rPr>
          <w:rFonts w:hint="eastAsia"/>
        </w:rPr>
        <w:t xml:space="preserve"> Idle</w:t>
      </w:r>
      <w:r w:rsidR="00DE353A" w:rsidRPr="005A47AE">
        <w:t xml:space="preserve"> state</w:t>
      </w:r>
      <w:r w:rsidR="00DE353A" w:rsidRPr="005A47AE">
        <w:rPr>
          <w:rFonts w:hint="eastAsia"/>
        </w:rPr>
        <w:t xml:space="preserve">) to the start of continuous data transfer (e.g. </w:t>
      </w:r>
      <w:r w:rsidR="00DE353A" w:rsidRPr="005A47AE">
        <w:t>Active</w:t>
      </w:r>
      <w:r w:rsidR="00DE353A" w:rsidRPr="005A47AE">
        <w:rPr>
          <w:lang w:eastAsia="ja-JP"/>
        </w:rPr>
        <w:t xml:space="preserve"> </w:t>
      </w:r>
      <w:r w:rsidR="00DE353A" w:rsidRPr="005A47AE">
        <w:rPr>
          <w:rFonts w:hint="eastAsia"/>
          <w:lang w:eastAsia="ja-JP"/>
        </w:rPr>
        <w:t>state</w:t>
      </w:r>
      <w:r w:rsidR="00DE353A" w:rsidRPr="005A47AE">
        <w:rPr>
          <w:rFonts w:hint="eastAsia"/>
        </w:rPr>
        <w:t>).</w:t>
      </w:r>
    </w:p>
    <w:p w:rsidR="00DE353A" w:rsidRPr="007C3FB5" w:rsidRDefault="00DE353A" w:rsidP="00DE353A">
      <w:pPr>
        <w:rPr>
          <w:sz w:val="24"/>
        </w:rPr>
      </w:pPr>
      <w:r>
        <w:t>This requirement is defined for the purpose of evaluation in the eMBB and URLLC usage scenarios.</w:t>
      </w:r>
    </w:p>
    <w:p w:rsidR="00DE353A" w:rsidRPr="005A47AE" w:rsidRDefault="00DE353A" w:rsidP="00DE353A">
      <w:pPr>
        <w:rPr>
          <w:lang w:eastAsia="zh-CN"/>
        </w:rPr>
      </w:pPr>
      <w:r w:rsidRPr="005A47AE">
        <w:rPr>
          <w:szCs w:val="24"/>
          <w:lang w:eastAsia="zh-CN"/>
        </w:rPr>
        <w:t xml:space="preserve">The minimum requirement for control plane latency </w:t>
      </w:r>
      <w:r>
        <w:rPr>
          <w:szCs w:val="24"/>
          <w:lang w:eastAsia="zh-CN"/>
        </w:rPr>
        <w:t>is</w:t>
      </w:r>
      <w:r w:rsidRPr="005A47AE">
        <w:rPr>
          <w:szCs w:val="24"/>
          <w:lang w:eastAsia="zh-CN"/>
        </w:rPr>
        <w:t xml:space="preserve"> 20 ms. </w:t>
      </w:r>
    </w:p>
    <w:p w:rsidR="00DE353A" w:rsidRPr="009F6B41" w:rsidRDefault="00DE353A" w:rsidP="00DE353A">
      <w:pPr>
        <w:pStyle w:val="Eqn"/>
        <w:jc w:val="center"/>
        <w:rPr>
          <w:b/>
        </w:rPr>
      </w:pPr>
      <w:r>
        <w:rPr>
          <w:b/>
        </w:rPr>
        <w:t>Table</w:t>
      </w:r>
      <w:r>
        <w:rPr>
          <w:rFonts w:hint="eastAsia"/>
          <w:b/>
          <w:lang w:eastAsia="zh-CN"/>
        </w:rPr>
        <w:t xml:space="preserve"> </w:t>
      </w:r>
      <w:r>
        <w:rPr>
          <w:b/>
        </w:rPr>
        <w:t>1. The requirements of control plane latency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22"/>
        <w:gridCol w:w="2733"/>
      </w:tblGrid>
      <w:tr w:rsidR="00DE353A" w:rsidTr="00B812EB">
        <w:trPr>
          <w:jc w:val="center"/>
        </w:trPr>
        <w:tc>
          <w:tcPr>
            <w:tcW w:w="3622" w:type="dxa"/>
            <w:shd w:val="clear" w:color="auto" w:fill="BFBFBF" w:themeFill="background1" w:themeFillShade="BF"/>
          </w:tcPr>
          <w:p w:rsidR="00DE353A" w:rsidRDefault="00DE353A" w:rsidP="00B812EB">
            <w:pPr>
              <w:pStyle w:val="Eqn"/>
              <w:widowControl w:val="0"/>
            </w:pPr>
          </w:p>
        </w:tc>
        <w:tc>
          <w:tcPr>
            <w:tcW w:w="2733" w:type="dxa"/>
            <w:shd w:val="clear" w:color="auto" w:fill="BFBFBF" w:themeFill="background1" w:themeFillShade="BF"/>
          </w:tcPr>
          <w:p w:rsidR="00DE353A" w:rsidRDefault="00DE353A" w:rsidP="00B812EB">
            <w:pPr>
              <w:pStyle w:val="Eqn"/>
              <w:widowControl w:val="0"/>
              <w:rPr>
                <w:lang w:eastAsia="zh-CN"/>
              </w:rPr>
            </w:pPr>
            <w:r>
              <w:rPr>
                <w:rFonts w:hint="eastAsia"/>
                <w:lang w:eastAsia="zh-CN"/>
              </w:rPr>
              <w:t>ITU-R requirements</w:t>
            </w:r>
          </w:p>
        </w:tc>
      </w:tr>
      <w:tr w:rsidR="00DE353A" w:rsidTr="00B812EB">
        <w:trPr>
          <w:jc w:val="center"/>
        </w:trPr>
        <w:tc>
          <w:tcPr>
            <w:tcW w:w="3622" w:type="dxa"/>
            <w:shd w:val="clear" w:color="auto" w:fill="auto"/>
          </w:tcPr>
          <w:p w:rsidR="00DE353A" w:rsidRDefault="00DE353A" w:rsidP="00B812EB">
            <w:pPr>
              <w:pStyle w:val="Eqn"/>
              <w:widowControl w:val="0"/>
              <w:rPr>
                <w:lang w:eastAsia="zh-CN"/>
              </w:rPr>
            </w:pPr>
            <w:r>
              <w:rPr>
                <w:lang w:eastAsia="zh-CN"/>
              </w:rPr>
              <w:t>Control plane latency for eMBB (ms)</w:t>
            </w:r>
          </w:p>
        </w:tc>
        <w:tc>
          <w:tcPr>
            <w:tcW w:w="2733" w:type="dxa"/>
            <w:shd w:val="clear" w:color="auto" w:fill="auto"/>
          </w:tcPr>
          <w:p w:rsidR="00DE353A" w:rsidRDefault="00DE353A" w:rsidP="00B812EB">
            <w:pPr>
              <w:pStyle w:val="Eqn"/>
              <w:widowControl w:val="0"/>
              <w:rPr>
                <w:lang w:eastAsia="zh-CN"/>
              </w:rPr>
            </w:pPr>
            <w:r>
              <w:rPr>
                <w:lang w:eastAsia="zh-CN"/>
              </w:rPr>
              <w:t>20</w:t>
            </w:r>
          </w:p>
        </w:tc>
      </w:tr>
      <w:tr w:rsidR="00DE353A" w:rsidTr="00B812EB">
        <w:trPr>
          <w:jc w:val="center"/>
        </w:trPr>
        <w:tc>
          <w:tcPr>
            <w:tcW w:w="3622" w:type="dxa"/>
            <w:shd w:val="clear" w:color="auto" w:fill="auto"/>
          </w:tcPr>
          <w:p w:rsidR="00DE353A" w:rsidRDefault="00DE353A" w:rsidP="00B812EB">
            <w:pPr>
              <w:pStyle w:val="Eqn"/>
              <w:widowControl w:val="0"/>
              <w:rPr>
                <w:lang w:eastAsia="zh-CN"/>
              </w:rPr>
            </w:pPr>
            <w:r>
              <w:rPr>
                <w:lang w:eastAsia="zh-CN"/>
              </w:rPr>
              <w:t>Control plane latency for URLLC (ms)</w:t>
            </w:r>
          </w:p>
        </w:tc>
        <w:tc>
          <w:tcPr>
            <w:tcW w:w="2733" w:type="dxa"/>
            <w:shd w:val="clear" w:color="auto" w:fill="auto"/>
          </w:tcPr>
          <w:p w:rsidR="00DE353A" w:rsidRDefault="00DE353A" w:rsidP="00B812EB">
            <w:pPr>
              <w:pStyle w:val="Eqn"/>
              <w:widowControl w:val="0"/>
              <w:rPr>
                <w:lang w:eastAsia="zh-CN"/>
              </w:rPr>
            </w:pPr>
            <w:r>
              <w:rPr>
                <w:lang w:eastAsia="zh-CN"/>
              </w:rPr>
              <w:t>20</w:t>
            </w:r>
          </w:p>
        </w:tc>
      </w:tr>
    </w:tbl>
    <w:p w:rsidR="00DE353A" w:rsidRPr="0046433A" w:rsidRDefault="00DE353A" w:rsidP="00DE353A">
      <w:pPr>
        <w:pStyle w:val="Eqn"/>
        <w:rPr>
          <w:kern w:val="2"/>
          <w:lang w:val="en-GB" w:eastAsia="zh-CN"/>
        </w:rPr>
      </w:pPr>
    </w:p>
    <w:p w:rsidR="00DE353A" w:rsidRPr="00CF195E" w:rsidRDefault="00DE353A" w:rsidP="00DE353A">
      <w:pPr>
        <w:pStyle w:val="Heading2"/>
        <w:keepLines w:val="0"/>
        <w:tabs>
          <w:tab w:val="clear" w:pos="576"/>
        </w:tabs>
        <w:autoSpaceDE w:val="0"/>
        <w:autoSpaceDN w:val="0"/>
        <w:adjustRightInd w:val="0"/>
        <w:snapToGrid w:val="0"/>
        <w:spacing w:before="120" w:after="120"/>
        <w:jc w:val="both"/>
        <w:rPr>
          <w:lang w:eastAsia="ja-JP"/>
        </w:rPr>
      </w:pPr>
      <w:r>
        <w:rPr>
          <w:lang w:eastAsia="ja-JP"/>
        </w:rPr>
        <w:t>Control plane latency calculation</w:t>
      </w:r>
    </w:p>
    <w:p w:rsidR="00DE353A" w:rsidRDefault="00DE353A" w:rsidP="00DE353A">
      <w:pPr>
        <w:rPr>
          <w:lang w:eastAsia="zh-CN"/>
        </w:rPr>
      </w:pPr>
      <w:r>
        <w:rPr>
          <w:rFonts w:hint="eastAsia"/>
          <w:lang w:eastAsia="zh-CN"/>
        </w:rPr>
        <w:t>D</w:t>
      </w:r>
      <w:r>
        <w:rPr>
          <w:lang w:eastAsia="zh-CN"/>
        </w:rPr>
        <w:t>ifferent</w:t>
      </w:r>
      <w:r>
        <w:rPr>
          <w:rFonts w:hint="eastAsia"/>
          <w:lang w:eastAsia="zh-CN"/>
        </w:rPr>
        <w:t xml:space="preserve"> from</w:t>
      </w:r>
      <w:r>
        <w:rPr>
          <w:lang w:eastAsia="zh-CN"/>
        </w:rPr>
        <w:t xml:space="preserve"> LTE </w:t>
      </w:r>
      <w:r w:rsidR="00CD7EDE">
        <w:rPr>
          <w:lang w:eastAsia="zh-CN"/>
        </w:rPr>
        <w:t xml:space="preserve">Rel-14 </w:t>
      </w:r>
      <w:r>
        <w:rPr>
          <w:rFonts w:hint="eastAsia"/>
          <w:lang w:eastAsia="zh-CN"/>
        </w:rPr>
        <w:t xml:space="preserve">(see </w:t>
      </w:r>
      <w:r>
        <w:rPr>
          <w:lang w:eastAsia="zh-CN"/>
        </w:rPr>
        <w:t>[</w:t>
      </w:r>
      <w:r>
        <w:rPr>
          <w:rFonts w:hint="eastAsia"/>
          <w:lang w:eastAsia="zh-CN"/>
        </w:rPr>
        <w:t>4</w:t>
      </w:r>
      <w:r>
        <w:rPr>
          <w:lang w:eastAsia="zh-CN"/>
        </w:rPr>
        <w:t>]</w:t>
      </w:r>
      <w:r>
        <w:rPr>
          <w:rFonts w:hint="eastAsia"/>
          <w:lang w:eastAsia="zh-CN"/>
        </w:rPr>
        <w:t>)</w:t>
      </w:r>
      <w:r>
        <w:rPr>
          <w:lang w:eastAsia="zh-CN"/>
        </w:rPr>
        <w:t>, it was agreed</w:t>
      </w:r>
      <w:r>
        <w:rPr>
          <w:rFonts w:hint="eastAsia"/>
          <w:lang w:eastAsia="zh-CN"/>
        </w:rPr>
        <w:t xml:space="preserve"> in NR</w:t>
      </w:r>
      <w:r>
        <w:rPr>
          <w:lang w:eastAsia="zh-CN"/>
        </w:rPr>
        <w:t xml:space="preserve"> that a new state, i.e. </w:t>
      </w:r>
      <w:r w:rsidR="00CD7EDE">
        <w:rPr>
          <w:lang w:eastAsia="zh-CN"/>
        </w:rPr>
        <w:t>“</w:t>
      </w:r>
      <w:r>
        <w:rPr>
          <w:lang w:eastAsia="zh-CN"/>
        </w:rPr>
        <w:t>inactive state</w:t>
      </w:r>
      <w:r w:rsidR="00CD7EDE">
        <w:rPr>
          <w:lang w:eastAsia="zh-CN"/>
        </w:rPr>
        <w:t>”,</w:t>
      </w:r>
      <w:r>
        <w:rPr>
          <w:lang w:eastAsia="zh-CN"/>
        </w:rPr>
        <w:t xml:space="preserve"> should be supported</w:t>
      </w:r>
      <w:r>
        <w:rPr>
          <w:rFonts w:hint="eastAsia"/>
          <w:lang w:eastAsia="zh-CN"/>
        </w:rPr>
        <w:t>.</w:t>
      </w:r>
      <w:r>
        <w:rPr>
          <w:lang w:eastAsia="zh-CN"/>
        </w:rPr>
        <w:t xml:space="preserve"> </w:t>
      </w:r>
      <w:r>
        <w:rPr>
          <w:rFonts w:hint="eastAsia"/>
          <w:lang w:eastAsia="zh-CN"/>
        </w:rPr>
        <w:t>This state is a most battery efficient state</w:t>
      </w:r>
      <w:r w:rsidR="00CD7EDE">
        <w:rPr>
          <w:lang w:eastAsia="zh-CN"/>
        </w:rPr>
        <w:t>, where</w:t>
      </w:r>
      <w:r>
        <w:rPr>
          <w:rFonts w:hint="eastAsia"/>
          <w:lang w:eastAsia="zh-CN"/>
        </w:rPr>
        <w:t xml:space="preserve"> th</w:t>
      </w:r>
      <w:r w:rsidR="00CD7EDE">
        <w:rPr>
          <w:lang w:eastAsia="zh-CN"/>
        </w:rPr>
        <w:t>e</w:t>
      </w:r>
      <w:r>
        <w:rPr>
          <w:rFonts w:hint="eastAsia"/>
          <w:lang w:eastAsia="zh-CN"/>
        </w:rPr>
        <w:t xml:space="preserve"> UE does not need to monitor the physical channel</w:t>
      </w:r>
      <w:r w:rsidR="00CD7EDE">
        <w:rPr>
          <w:lang w:eastAsia="zh-CN"/>
        </w:rPr>
        <w:t>s</w:t>
      </w:r>
      <w:r>
        <w:rPr>
          <w:rFonts w:hint="eastAsia"/>
          <w:lang w:eastAsia="zh-CN"/>
        </w:rPr>
        <w:t xml:space="preserve"> all the time.</w:t>
      </w:r>
    </w:p>
    <w:p w:rsidR="00DE353A" w:rsidRDefault="00DE353A" w:rsidP="00DE353A">
      <w:pPr>
        <w:rPr>
          <w:lang w:eastAsia="zh-CN"/>
        </w:rPr>
      </w:pPr>
      <w:r>
        <w:rPr>
          <w:rFonts w:hint="eastAsia"/>
          <w:lang w:eastAsia="zh-CN"/>
        </w:rPr>
        <w:t>In addition, NR defines</w:t>
      </w:r>
      <w:r>
        <w:rPr>
          <w:lang w:eastAsia="zh-CN"/>
        </w:rPr>
        <w:t xml:space="preserve"> the connection resume signals</w:t>
      </w:r>
      <w:r>
        <w:rPr>
          <w:rFonts w:hint="eastAsia"/>
          <w:lang w:eastAsia="zh-CN"/>
        </w:rPr>
        <w:t xml:space="preserve"> which allow to fetch RRC context from gNB without information exchanging between gNB and NG-CN. Therefore</w:t>
      </w:r>
      <w:r>
        <w:rPr>
          <w:lang w:eastAsia="zh-CN"/>
        </w:rPr>
        <w:t xml:space="preserve">, the signaling between gNB and </w:t>
      </w:r>
      <w:r>
        <w:rPr>
          <w:rFonts w:hint="eastAsia"/>
          <w:lang w:eastAsia="zh-CN"/>
        </w:rPr>
        <w:t>NG-CN</w:t>
      </w:r>
      <w:r>
        <w:rPr>
          <w:lang w:eastAsia="zh-CN"/>
        </w:rPr>
        <w:t xml:space="preserve"> can be skipped (as shown in the red </w:t>
      </w:r>
      <w:r w:rsidR="00332E89">
        <w:rPr>
          <w:lang w:eastAsia="zh-CN"/>
        </w:rPr>
        <w:t xml:space="preserve">dotted </w:t>
      </w:r>
      <w:r>
        <w:rPr>
          <w:lang w:eastAsia="zh-CN"/>
        </w:rPr>
        <w:t>box</w:t>
      </w:r>
      <w:r w:rsidR="00F15FA9">
        <w:rPr>
          <w:lang w:eastAsia="zh-CN"/>
        </w:rPr>
        <w:t xml:space="preserve">/faded </w:t>
      </w:r>
      <w:r w:rsidR="00332E89">
        <w:rPr>
          <w:lang w:eastAsia="zh-CN"/>
        </w:rPr>
        <w:t xml:space="preserve">grey </w:t>
      </w:r>
      <w:r w:rsidR="00F15FA9">
        <w:rPr>
          <w:lang w:eastAsia="zh-CN"/>
        </w:rPr>
        <w:t>characters in Figure 1</w:t>
      </w:r>
      <w:r>
        <w:rPr>
          <w:lang w:eastAsia="zh-CN"/>
        </w:rPr>
        <w:t>).</w:t>
      </w:r>
      <w:r>
        <w:rPr>
          <w:rFonts w:hint="eastAsia"/>
          <w:lang w:eastAsia="zh-CN"/>
        </w:rPr>
        <w:t xml:space="preserve"> </w:t>
      </w:r>
    </w:p>
    <w:p w:rsidR="00DE353A" w:rsidRDefault="00DE353A" w:rsidP="00DE353A">
      <w:pPr>
        <w:rPr>
          <w:lang w:eastAsia="zh-CN"/>
        </w:rPr>
      </w:pPr>
      <w:r>
        <w:rPr>
          <w:rFonts w:hint="eastAsia"/>
          <w:lang w:eastAsia="zh-CN"/>
        </w:rPr>
        <w:t xml:space="preserve">Based on this understanding, it is appropriate to evaluate NR control plane latency from inactive state to connected state, and use the NR procedure as plotted in Figure 1 (from Step 1 to Step 11) for the evaluation. In Figure 1, the comparison of LTE procedure is </w:t>
      </w:r>
      <w:r w:rsidR="00332E89">
        <w:rPr>
          <w:lang w:eastAsia="zh-CN"/>
        </w:rPr>
        <w:t>shown</w:t>
      </w:r>
      <w:r w:rsidR="00332E89">
        <w:rPr>
          <w:rFonts w:hint="eastAsia"/>
          <w:lang w:eastAsia="zh-CN"/>
        </w:rPr>
        <w:t xml:space="preserve"> </w:t>
      </w:r>
      <w:r>
        <w:rPr>
          <w:rFonts w:hint="eastAsia"/>
          <w:lang w:eastAsia="zh-CN"/>
        </w:rPr>
        <w:t xml:space="preserve">in red </w:t>
      </w:r>
      <w:r w:rsidR="00332E89">
        <w:rPr>
          <w:lang w:eastAsia="zh-CN"/>
        </w:rPr>
        <w:t xml:space="preserve">dotted </w:t>
      </w:r>
      <w:r>
        <w:rPr>
          <w:rFonts w:hint="eastAsia"/>
          <w:lang w:eastAsia="zh-CN"/>
        </w:rPr>
        <w:t>box</w:t>
      </w:r>
      <w:r w:rsidR="00332E89">
        <w:rPr>
          <w:lang w:eastAsia="zh-CN"/>
        </w:rPr>
        <w:t>es</w:t>
      </w:r>
      <w:r>
        <w:rPr>
          <w:rFonts w:hint="eastAsia"/>
          <w:lang w:eastAsia="zh-CN"/>
        </w:rPr>
        <w:t xml:space="preserve">. </w:t>
      </w:r>
    </w:p>
    <w:p w:rsidR="00DE353A" w:rsidRPr="00B5651D" w:rsidRDefault="00DE353A" w:rsidP="00DE353A">
      <w:pPr>
        <w:rPr>
          <w:lang w:eastAsia="zh-CN"/>
        </w:rPr>
      </w:pPr>
    </w:p>
    <w:p w:rsidR="00DE353A" w:rsidRDefault="000748AB" w:rsidP="00DE353A">
      <w:pPr>
        <w:jc w:val="center"/>
      </w:pPr>
      <w:r w:rsidRPr="000748AB">
        <w:rPr>
          <w:noProof/>
          <w:lang w:eastAsia="zh-CN"/>
        </w:rPr>
        <w:lastRenderedPageBreak/>
        <w:pict>
          <v:shapetype id="_x0000_t202" coordsize="21600,21600" o:spt="202" path="m,l,21600r21600,l21600,xe">
            <v:stroke joinstyle="miter"/>
            <v:path gradientshapeok="t" o:connecttype="rect"/>
          </v:shapetype>
          <v:shape id="_x0000_s1029" type="#_x0000_t202" style="position:absolute;left:0;text-align:left;margin-left:123.45pt;margin-top:208.5pt;width:108.8pt;height:15.4pt;z-index:251663360" strokecolor="red" strokeweight=".5pt">
            <v:stroke dashstyle="dash"/>
            <v:textbox>
              <w:txbxContent>
                <w:p w:rsidR="00DE353A" w:rsidRPr="00413C3E" w:rsidRDefault="00DE353A" w:rsidP="00DE353A">
                  <w:pPr>
                    <w:widowControl w:val="0"/>
                    <w:spacing w:after="0" w:line="288" w:lineRule="auto"/>
                    <w:jc w:val="center"/>
                    <w:rPr>
                      <w:rFonts w:ascii="Arial" w:hAnsi="Arial" w:cs="Arial"/>
                      <w:color w:val="FF0000"/>
                      <w:sz w:val="13"/>
                      <w:szCs w:val="16"/>
                      <w:lang w:val="fi-FI" w:eastAsia="zh-CN"/>
                    </w:rPr>
                  </w:pPr>
                  <w:r w:rsidRPr="00B93E37">
                    <w:rPr>
                      <w:rFonts w:ascii="Arial" w:hAnsi="Arial" w:cs="Arial"/>
                      <w:sz w:val="13"/>
                      <w:szCs w:val="16"/>
                      <w:lang w:val="fi-FI" w:eastAsia="zh-CN"/>
                    </w:rPr>
                    <w:t>RRC Connection Setup</w:t>
                  </w:r>
                  <w:r w:rsidRPr="00413C3E">
                    <w:rPr>
                      <w:rFonts w:ascii="Arial" w:hAnsi="Arial" w:cs="Arial"/>
                      <w:color w:val="FF0000"/>
                      <w:sz w:val="13"/>
                      <w:szCs w:val="16"/>
                      <w:lang w:val="fi-FI" w:eastAsia="zh-CN"/>
                    </w:rPr>
                    <w:t xml:space="preserve"> Complete </w:t>
                  </w:r>
                </w:p>
                <w:p w:rsidR="00DE353A" w:rsidRPr="00413C3E" w:rsidRDefault="00DE353A" w:rsidP="00DE353A">
                  <w:pPr>
                    <w:rPr>
                      <w:color w:val="FF0000"/>
                    </w:rPr>
                  </w:pPr>
                  <w:r w:rsidRPr="00413C3E">
                    <w:rPr>
                      <w:rFonts w:ascii="Arial" w:hAnsi="Arial" w:cs="Arial"/>
                      <w:color w:val="FF0000"/>
                      <w:sz w:val="13"/>
                      <w:szCs w:val="16"/>
                      <w:lang w:val="fi-FI" w:eastAsia="zh-CN"/>
                    </w:rPr>
                    <w:t>+ NAS Service Request</w:t>
                  </w:r>
                </w:p>
              </w:txbxContent>
            </v:textbox>
          </v:shape>
        </w:pict>
      </w:r>
      <w:r w:rsidRPr="000748AB">
        <w:rPr>
          <w:noProof/>
          <w:lang w:eastAsia="zh-CN"/>
        </w:rPr>
        <w:pict>
          <v:shape id="_x0000_s1028" type="#_x0000_t202" style="position:absolute;left:0;text-align:left;margin-left:127.5pt;margin-top:168.7pt;width:94.95pt;height:15.4pt;z-index:251662336" strokecolor="red" strokeweight=".5pt">
            <v:stroke dashstyle="dash"/>
            <v:textbox>
              <w:txbxContent>
                <w:p w:rsidR="00DE353A" w:rsidRPr="009E1B2B" w:rsidRDefault="00DE353A" w:rsidP="00DE353A">
                  <w:pPr>
                    <w:jc w:val="center"/>
                  </w:pPr>
                  <w:r w:rsidRPr="00B93E37">
                    <w:rPr>
                      <w:rFonts w:ascii="Arial" w:hAnsi="Arial" w:cs="Arial"/>
                      <w:sz w:val="13"/>
                      <w:szCs w:val="16"/>
                      <w:lang w:val="fi-FI" w:eastAsia="zh-CN"/>
                    </w:rPr>
                    <w:t>RRC Connection Setup</w:t>
                  </w:r>
                </w:p>
              </w:txbxContent>
            </v:textbox>
          </v:shape>
        </w:pict>
      </w:r>
      <w:r w:rsidRPr="000748AB">
        <w:rPr>
          <w:noProof/>
          <w:lang w:eastAsia="zh-CN"/>
        </w:rPr>
        <w:pict>
          <v:shape id="_x0000_s1027" type="#_x0000_t202" style="position:absolute;left:0;text-align:left;margin-left:126.1pt;margin-top:126.65pt;width:108.8pt;height:16.15pt;z-index:251661312" strokecolor="red" strokeweight=".5pt">
            <v:stroke dashstyle="dash"/>
            <v:textbox>
              <w:txbxContent>
                <w:p w:rsidR="00DE353A" w:rsidRPr="009E1B2B" w:rsidRDefault="00DE353A" w:rsidP="00DE353A">
                  <w:pPr>
                    <w:jc w:val="center"/>
                    <w:rPr>
                      <w:sz w:val="10"/>
                    </w:rPr>
                  </w:pPr>
                  <w:r w:rsidRPr="00B93E37">
                    <w:rPr>
                      <w:rFonts w:ascii="Arial" w:hAnsi="Arial" w:cs="Arial"/>
                      <w:sz w:val="13"/>
                      <w:szCs w:val="16"/>
                      <w:lang w:val="fi-FI" w:eastAsia="zh-CN"/>
                    </w:rPr>
                    <w:t>RRC Connection Request</w:t>
                  </w:r>
                </w:p>
              </w:txbxContent>
            </v:textbox>
          </v:shape>
        </w:pict>
      </w:r>
      <w:r w:rsidRPr="000748AB">
        <w:rPr>
          <w:noProof/>
          <w:lang w:eastAsia="zh-CN"/>
        </w:rPr>
        <w:pict>
          <v:rect id="_x0000_s1026" style="position:absolute;left:0;text-align:left;margin-left:31.7pt;margin-top:265.3pt;width:398.45pt;height:158.25pt;z-index:251660288" filled="f" strokecolor="#c00000">
            <v:stroke dashstyle="dash"/>
          </v:rect>
        </w:pict>
      </w:r>
      <w:r w:rsidR="00DE353A">
        <w:object w:dxaOrig="9105" w:dyaOrig="15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3pt;height:446.95pt" o:ole="">
            <v:imagedata r:id="rId8" o:title="" cropbottom="22806f"/>
          </v:shape>
          <o:OLEObject Type="Embed" ProgID="Visio.Drawing.11" ShapeID="_x0000_i1025" DrawAspect="Content" ObjectID="_1580230016" r:id="rId9"/>
        </w:object>
      </w:r>
    </w:p>
    <w:p w:rsidR="00DE353A" w:rsidRPr="00470DE1" w:rsidRDefault="00DE353A" w:rsidP="00DE353A">
      <w:pPr>
        <w:pStyle w:val="Eqn"/>
        <w:jc w:val="center"/>
        <w:rPr>
          <w:b/>
          <w:lang w:eastAsia="zh-CN"/>
        </w:rPr>
      </w:pPr>
      <w:r w:rsidRPr="00470DE1">
        <w:rPr>
          <w:rFonts w:hint="eastAsia"/>
          <w:b/>
          <w:lang w:eastAsia="zh-CN"/>
        </w:rPr>
        <w:t>Figure</w:t>
      </w:r>
      <w:r>
        <w:rPr>
          <w:rFonts w:hint="eastAsia"/>
          <w:b/>
          <w:lang w:eastAsia="zh-CN"/>
        </w:rPr>
        <w:t xml:space="preserve"> </w:t>
      </w:r>
      <w:r w:rsidRPr="00470DE1">
        <w:rPr>
          <w:rFonts w:hint="eastAsia"/>
          <w:b/>
          <w:lang w:eastAsia="zh-CN"/>
        </w:rPr>
        <w:t>1. The p</w:t>
      </w:r>
      <w:r w:rsidRPr="00470DE1">
        <w:rPr>
          <w:b/>
          <w:lang w:eastAsia="zh-CN"/>
        </w:rPr>
        <w:t xml:space="preserve">rocedure from </w:t>
      </w:r>
      <w:r>
        <w:rPr>
          <w:rFonts w:hint="eastAsia"/>
          <w:b/>
          <w:lang w:eastAsia="zh-CN"/>
        </w:rPr>
        <w:t>inactive state</w:t>
      </w:r>
      <w:r w:rsidRPr="00470DE1">
        <w:rPr>
          <w:b/>
          <w:lang w:eastAsia="zh-CN"/>
        </w:rPr>
        <w:t xml:space="preserve"> to connected state in </w:t>
      </w:r>
      <w:r>
        <w:rPr>
          <w:rFonts w:hint="eastAsia"/>
          <w:b/>
          <w:lang w:eastAsia="zh-CN"/>
        </w:rPr>
        <w:t>NR</w:t>
      </w:r>
      <w:r w:rsidRPr="00470DE1">
        <w:rPr>
          <w:b/>
          <w:lang w:eastAsia="zh-CN"/>
        </w:rPr>
        <w:t xml:space="preserve"> </w:t>
      </w:r>
    </w:p>
    <w:p w:rsidR="00DE353A" w:rsidRDefault="00DE353A" w:rsidP="00C72A48">
      <w:pPr>
        <w:pStyle w:val="2"/>
        <w:spacing w:before="120"/>
      </w:pPr>
      <w:r>
        <w:t>Control plane latency of FDD</w:t>
      </w:r>
    </w:p>
    <w:p w:rsidR="00DE353A" w:rsidRDefault="00DE353A" w:rsidP="00DE353A">
      <w:pPr>
        <w:rPr>
          <w:kern w:val="2"/>
          <w:lang w:eastAsia="zh-CN"/>
        </w:rPr>
      </w:pPr>
      <w:r>
        <w:rPr>
          <w:rFonts w:hint="eastAsia"/>
          <w:kern w:val="2"/>
          <w:lang w:eastAsia="zh-CN"/>
        </w:rPr>
        <w:t xml:space="preserve">According to Figure 1, the control plane latency of FDD is analyzed. </w:t>
      </w:r>
      <w:r w:rsidRPr="00131D37">
        <w:rPr>
          <w:rFonts w:hint="eastAsia"/>
          <w:kern w:val="2"/>
          <w:lang w:eastAsia="zh-CN"/>
        </w:rPr>
        <w:t xml:space="preserve">Control plane latency is highly dependent on the processing delay of both BS and UE sides. </w:t>
      </w:r>
      <w:r>
        <w:rPr>
          <w:rFonts w:hint="eastAsia"/>
          <w:kern w:val="2"/>
          <w:lang w:eastAsia="zh-CN"/>
        </w:rPr>
        <w:t>There are several aspects to be considered</w:t>
      </w:r>
    </w:p>
    <w:p w:rsidR="00DE353A" w:rsidRDefault="00DE353A" w:rsidP="00DE353A">
      <w:pPr>
        <w:pStyle w:val="ListParagraph"/>
        <w:numPr>
          <w:ilvl w:val="0"/>
          <w:numId w:val="18"/>
        </w:numPr>
        <w:overflowPunct/>
        <w:snapToGrid w:val="0"/>
        <w:spacing w:after="120"/>
        <w:ind w:firstLineChars="0"/>
        <w:jc w:val="both"/>
        <w:textAlignment w:val="auto"/>
        <w:rPr>
          <w:kern w:val="2"/>
          <w:lang w:eastAsia="zh-CN"/>
        </w:rPr>
      </w:pPr>
      <w:r>
        <w:rPr>
          <w:kern w:val="2"/>
          <w:lang w:eastAsia="zh-CN"/>
        </w:rPr>
        <w:t xml:space="preserve">The processing time is dependent on various factors, and is highly related to implementation. For the time being, there is no agreement on UE processing time for L2 and RRC signals. </w:t>
      </w:r>
      <w:r>
        <w:rPr>
          <w:rFonts w:hint="eastAsia"/>
          <w:kern w:val="2"/>
          <w:lang w:eastAsia="zh-CN"/>
        </w:rPr>
        <w:t>Therefore it is appropriate to assume several options in this initial evaluation.</w:t>
      </w:r>
    </w:p>
    <w:p w:rsidR="00DE353A" w:rsidRPr="00EB2DC6" w:rsidRDefault="00DE353A" w:rsidP="00DE353A">
      <w:pPr>
        <w:pStyle w:val="ListParagraph"/>
        <w:numPr>
          <w:ilvl w:val="0"/>
          <w:numId w:val="18"/>
        </w:numPr>
        <w:overflowPunct/>
        <w:snapToGrid w:val="0"/>
        <w:spacing w:after="120"/>
        <w:ind w:firstLineChars="0"/>
        <w:jc w:val="both"/>
        <w:textAlignment w:val="auto"/>
        <w:rPr>
          <w:kern w:val="2"/>
          <w:lang w:eastAsia="zh-CN"/>
        </w:rPr>
      </w:pPr>
      <w:r>
        <w:rPr>
          <w:kern w:val="2"/>
          <w:lang w:eastAsia="zh-CN"/>
        </w:rPr>
        <w:t xml:space="preserve">On the scaling of UE processing time, it is noted </w:t>
      </w:r>
      <w:r>
        <w:rPr>
          <w:rFonts w:hint="eastAsia"/>
          <w:kern w:val="2"/>
          <w:lang w:eastAsia="zh-CN"/>
        </w:rPr>
        <w:t xml:space="preserve">that RAN1 agrees that L1 processing time is a multiple of OFDM symbols. Considering that there are also L2 and higher layer processing, it is appropriate to assume the UE processing time is a multiple of non-slots of </w:t>
      </w:r>
      <w:r>
        <w:rPr>
          <w:rFonts w:hint="eastAsia"/>
          <w:i/>
          <w:kern w:val="2"/>
          <w:lang w:eastAsia="zh-CN"/>
        </w:rPr>
        <w:t>M</w:t>
      </w:r>
      <w:r>
        <w:rPr>
          <w:rFonts w:hint="eastAsia"/>
          <w:kern w:val="2"/>
          <w:lang w:eastAsia="zh-CN"/>
        </w:rPr>
        <w:t xml:space="preserve"> OFDM symbols. Similar assumption is also found in</w:t>
      </w:r>
      <w:r>
        <w:rPr>
          <w:kern w:val="2"/>
          <w:lang w:eastAsia="zh-CN"/>
        </w:rPr>
        <w:t xml:space="preserve"> [5]. </w:t>
      </w:r>
    </w:p>
    <w:p w:rsidR="00EB2DC6" w:rsidRPr="00971C36" w:rsidRDefault="00EB2DC6" w:rsidP="00DE353A">
      <w:pPr>
        <w:pStyle w:val="ListParagraph"/>
        <w:numPr>
          <w:ilvl w:val="0"/>
          <w:numId w:val="18"/>
        </w:numPr>
        <w:overflowPunct/>
        <w:snapToGrid w:val="0"/>
        <w:spacing w:after="120"/>
        <w:ind w:firstLineChars="0"/>
        <w:jc w:val="both"/>
        <w:textAlignment w:val="auto"/>
        <w:rPr>
          <w:kern w:val="2"/>
          <w:lang w:eastAsia="zh-CN"/>
        </w:rPr>
      </w:pPr>
      <w:r>
        <w:rPr>
          <w:rFonts w:hint="eastAsia"/>
          <w:kern w:val="2"/>
          <w:lang w:eastAsia="zh-CN"/>
        </w:rPr>
        <w:t xml:space="preserve">On </w:t>
      </w:r>
      <w:r>
        <w:rPr>
          <w:rFonts w:eastAsiaTheme="minorEastAsia" w:hint="eastAsia"/>
          <w:kern w:val="2"/>
          <w:lang w:eastAsia="zh-CN"/>
        </w:rPr>
        <w:t xml:space="preserve">BS processing time, there might be different assumptions </w:t>
      </w:r>
      <w:r w:rsidR="00DA50D3">
        <w:rPr>
          <w:rFonts w:eastAsiaTheme="minorEastAsia" w:hint="eastAsia"/>
          <w:kern w:val="2"/>
          <w:lang w:eastAsia="zh-CN"/>
        </w:rPr>
        <w:t xml:space="preserve">depending on the implementation </w:t>
      </w:r>
      <w:r>
        <w:rPr>
          <w:rFonts w:eastAsiaTheme="minorEastAsia" w:hint="eastAsia"/>
          <w:kern w:val="2"/>
          <w:lang w:eastAsia="zh-CN"/>
        </w:rPr>
        <w:t>as well</w:t>
      </w:r>
      <w:r>
        <w:rPr>
          <w:rFonts w:hint="eastAsia"/>
          <w:kern w:val="2"/>
          <w:lang w:eastAsia="zh-CN"/>
        </w:rPr>
        <w:t>. For the sake of the initial evaluation, it is assumed that BS and UE processing time are identical.</w:t>
      </w:r>
      <w:r>
        <w:rPr>
          <w:rFonts w:eastAsiaTheme="minorEastAsia" w:hint="eastAsia"/>
          <w:kern w:val="2"/>
          <w:lang w:eastAsia="zh-CN"/>
        </w:rPr>
        <w:t xml:space="preserve"> Other </w:t>
      </w:r>
      <w:r w:rsidR="00893813">
        <w:rPr>
          <w:rFonts w:eastAsiaTheme="minorEastAsia" w:hint="eastAsia"/>
          <w:kern w:val="2"/>
          <w:lang w:eastAsia="zh-CN"/>
        </w:rPr>
        <w:t xml:space="preserve">assumptions </w:t>
      </w:r>
      <w:r>
        <w:rPr>
          <w:rFonts w:eastAsiaTheme="minorEastAsia" w:hint="eastAsia"/>
          <w:kern w:val="2"/>
          <w:lang w:eastAsia="zh-CN"/>
        </w:rPr>
        <w:t>can be evaluated.</w:t>
      </w:r>
    </w:p>
    <w:p w:rsidR="00DE353A" w:rsidRPr="00971C36" w:rsidRDefault="00370703" w:rsidP="00DE353A">
      <w:pPr>
        <w:rPr>
          <w:kern w:val="2"/>
          <w:lang w:eastAsia="zh-CN"/>
        </w:rPr>
      </w:pPr>
      <w:r>
        <w:rPr>
          <w:rFonts w:eastAsiaTheme="minorEastAsia" w:hint="eastAsia"/>
          <w:kern w:val="2"/>
          <w:lang w:eastAsia="zh-CN"/>
        </w:rPr>
        <w:t>Based on the above assumption</w:t>
      </w:r>
      <w:r w:rsidR="00386EBA" w:rsidRPr="00386EBA">
        <w:rPr>
          <w:rFonts w:eastAsiaTheme="minorEastAsia"/>
          <w:kern w:val="2"/>
          <w:lang w:eastAsia="zh-CN"/>
        </w:rPr>
        <w:t xml:space="preserve">, in </w:t>
      </w:r>
      <w:r w:rsidR="007045ED">
        <w:rPr>
          <w:rFonts w:eastAsiaTheme="minorEastAsia" w:hint="eastAsia"/>
          <w:kern w:val="2"/>
          <w:lang w:eastAsia="zh-CN"/>
        </w:rPr>
        <w:t>this document</w:t>
      </w:r>
      <w:r w:rsidR="00386EBA" w:rsidRPr="00386EBA">
        <w:rPr>
          <w:rFonts w:eastAsiaTheme="minorEastAsia"/>
          <w:kern w:val="2"/>
          <w:lang w:eastAsia="zh-CN"/>
        </w:rPr>
        <w:t>, we assume that the same processing delay for L2 and RRC for both BS a</w:t>
      </w:r>
      <w:r w:rsidR="00BC3D87">
        <w:rPr>
          <w:kern w:val="2"/>
          <w:lang w:eastAsia="zh-CN"/>
        </w:rPr>
        <w:t xml:space="preserve">nd UE, with </w:t>
      </w:r>
      <w:r w:rsidR="00BC3D87">
        <w:rPr>
          <w:i/>
          <w:kern w:val="2"/>
          <w:lang w:eastAsia="zh-CN"/>
        </w:rPr>
        <w:t>N</w:t>
      </w:r>
      <w:r w:rsidR="00BC3D87">
        <w:rPr>
          <w:kern w:val="2"/>
          <w:lang w:eastAsia="zh-CN"/>
        </w:rPr>
        <w:t xml:space="preserve"> non-slots of </w:t>
      </w:r>
      <w:r w:rsidR="00BC3D87">
        <w:rPr>
          <w:i/>
          <w:kern w:val="2"/>
          <w:lang w:eastAsia="zh-CN"/>
        </w:rPr>
        <w:t>M</w:t>
      </w:r>
      <w:r w:rsidR="00BC3D87">
        <w:rPr>
          <w:kern w:val="2"/>
          <w:lang w:eastAsia="zh-CN"/>
        </w:rPr>
        <w:t xml:space="preserve"> OFDM symbols. Based on the assumption, we give the following analysis for NR FDD. </w:t>
      </w:r>
    </w:p>
    <w:p w:rsidR="00DE353A" w:rsidRDefault="00BC3D87" w:rsidP="00DE353A">
      <w:pPr>
        <w:rPr>
          <w:kern w:val="2"/>
          <w:lang w:eastAsia="zh-CN"/>
        </w:rPr>
      </w:pPr>
      <w:r>
        <w:rPr>
          <w:kern w:val="2"/>
          <w:lang w:eastAsia="zh-CN"/>
        </w:rPr>
        <w:lastRenderedPageBreak/>
        <w:t>It is also noted that this analysis is focused on low frequency range, e.g., below 6GHz. Considerin</w:t>
      </w:r>
      <w:r w:rsidR="00386EBA" w:rsidRPr="00386EBA">
        <w:rPr>
          <w:rFonts w:eastAsiaTheme="minorEastAsia"/>
          <w:kern w:val="2"/>
          <w:lang w:eastAsia="zh-CN"/>
        </w:rPr>
        <w:t>g that for RACH below 6GHz, only 15kHz and 30kHz SC</w:t>
      </w:r>
      <w:r>
        <w:rPr>
          <w:kern w:val="2"/>
          <w:lang w:eastAsia="zh-CN"/>
        </w:rPr>
        <w:t>S</w:t>
      </w:r>
      <w:r w:rsidR="00DE353A">
        <w:rPr>
          <w:kern w:val="2"/>
          <w:lang w:eastAsia="zh-CN"/>
        </w:rPr>
        <w:t xml:space="preserve"> are supported</w:t>
      </w:r>
      <w:r w:rsidR="00A01364">
        <w:rPr>
          <w:kern w:val="2"/>
          <w:lang w:eastAsia="zh-CN"/>
        </w:rPr>
        <w:t xml:space="preserve">, </w:t>
      </w:r>
      <w:r w:rsidR="00DE353A">
        <w:rPr>
          <w:kern w:val="2"/>
          <w:lang w:eastAsia="zh-CN"/>
        </w:rPr>
        <w:t xml:space="preserve">the sub-carrier spacing (SCS) </w:t>
      </w:r>
      <w:r w:rsidR="00DE353A">
        <w:rPr>
          <w:rFonts w:hint="eastAsia"/>
          <w:kern w:val="2"/>
          <w:lang w:eastAsia="zh-CN"/>
        </w:rPr>
        <w:t>of</w:t>
      </w:r>
      <w:r w:rsidR="00DE353A">
        <w:rPr>
          <w:kern w:val="2"/>
          <w:lang w:eastAsia="zh-CN"/>
        </w:rPr>
        <w:t xml:space="preserve"> 15kHz and 30kHz</w:t>
      </w:r>
      <w:r w:rsidR="00DE353A">
        <w:rPr>
          <w:rFonts w:hint="eastAsia"/>
          <w:kern w:val="2"/>
          <w:lang w:eastAsia="zh-CN"/>
        </w:rPr>
        <w:t xml:space="preserve"> is considered.</w:t>
      </w:r>
    </w:p>
    <w:p w:rsidR="00DE353A" w:rsidRDefault="00DE353A" w:rsidP="00DE353A">
      <w:pPr>
        <w:rPr>
          <w:kern w:val="2"/>
          <w:lang w:eastAsia="zh-CN"/>
        </w:rPr>
      </w:pPr>
      <w:r>
        <w:rPr>
          <w:rFonts w:hint="eastAsia"/>
          <w:kern w:val="2"/>
          <w:lang w:eastAsia="zh-CN"/>
        </w:rPr>
        <w:t>For</w:t>
      </w:r>
      <w:r>
        <w:rPr>
          <w:kern w:val="2"/>
          <w:lang w:eastAsia="zh-CN"/>
        </w:rPr>
        <w:t xml:space="preserve"> high frequency </w:t>
      </w:r>
      <w:r>
        <w:rPr>
          <w:rFonts w:hint="eastAsia"/>
          <w:kern w:val="2"/>
          <w:lang w:eastAsia="zh-CN"/>
        </w:rPr>
        <w:t>range (</w:t>
      </w:r>
      <w:r>
        <w:rPr>
          <w:kern w:val="2"/>
          <w:lang w:eastAsia="zh-CN"/>
        </w:rPr>
        <w:t>above</w:t>
      </w:r>
      <w:r>
        <w:rPr>
          <w:rFonts w:hint="eastAsia"/>
          <w:kern w:val="2"/>
          <w:lang w:eastAsia="zh-CN"/>
        </w:rPr>
        <w:t xml:space="preserve"> 24 GHz), </w:t>
      </w:r>
      <w:r>
        <w:rPr>
          <w:kern w:val="2"/>
          <w:lang w:eastAsia="zh-CN"/>
        </w:rPr>
        <w:t xml:space="preserve">beam management </w:t>
      </w:r>
      <w:r>
        <w:rPr>
          <w:rFonts w:hint="eastAsia"/>
          <w:kern w:val="2"/>
          <w:lang w:eastAsia="zh-CN"/>
        </w:rPr>
        <w:t>needs to be</w:t>
      </w:r>
      <w:r>
        <w:rPr>
          <w:kern w:val="2"/>
          <w:lang w:eastAsia="zh-CN"/>
        </w:rPr>
        <w:t xml:space="preserve"> taken into account, which might introduce additional latency. </w:t>
      </w:r>
      <w:r>
        <w:rPr>
          <w:rFonts w:hint="eastAsia"/>
          <w:kern w:val="2"/>
          <w:lang w:eastAsia="zh-CN"/>
        </w:rPr>
        <w:t>This is not considered in this document</w:t>
      </w:r>
      <w:r>
        <w:rPr>
          <w:kern w:val="2"/>
          <w:lang w:eastAsia="zh-CN"/>
        </w:rPr>
        <w:t>.</w:t>
      </w:r>
    </w:p>
    <w:p w:rsidR="00DE353A" w:rsidRPr="00131D37" w:rsidRDefault="00DE353A" w:rsidP="00DE353A">
      <w:pPr>
        <w:rPr>
          <w:kern w:val="2"/>
          <w:lang w:eastAsia="zh-CN"/>
        </w:rPr>
      </w:pPr>
      <w:r>
        <w:rPr>
          <w:rFonts w:hint="eastAsia"/>
          <w:kern w:val="2"/>
          <w:lang w:eastAsia="zh-CN"/>
        </w:rPr>
        <w:t>The control plane latency analysis for FDD is shown in Table 2.</w:t>
      </w:r>
    </w:p>
    <w:p w:rsidR="00DE353A" w:rsidRDefault="00DE353A" w:rsidP="00DE353A">
      <w:pPr>
        <w:jc w:val="center"/>
        <w:rPr>
          <w:rFonts w:eastAsia="MS Mincho"/>
          <w:kern w:val="2"/>
          <w:lang w:eastAsia="ja-JP"/>
        </w:rPr>
      </w:pPr>
      <w:r>
        <w:rPr>
          <w:b/>
        </w:rPr>
        <w:t>Table</w:t>
      </w:r>
      <w:r>
        <w:rPr>
          <w:rFonts w:hint="eastAsia"/>
          <w:b/>
          <w:lang w:eastAsia="zh-CN"/>
        </w:rPr>
        <w:t xml:space="preserve"> </w:t>
      </w:r>
      <w:r>
        <w:rPr>
          <w:b/>
        </w:rPr>
        <w:t>2. Control plane latency analysis for NR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3"/>
        <w:gridCol w:w="6803"/>
        <w:gridCol w:w="1487"/>
      </w:tblGrid>
      <w:tr w:rsidR="00DE353A" w:rsidRPr="00AE3912" w:rsidTr="00B812EB">
        <w:tc>
          <w:tcPr>
            <w:tcW w:w="1243" w:type="dxa"/>
            <w:shd w:val="clear" w:color="auto" w:fill="BFBFBF" w:themeFill="background1" w:themeFillShade="BF"/>
          </w:tcPr>
          <w:p w:rsidR="00DE353A" w:rsidRDefault="00DE353A" w:rsidP="00B812EB">
            <w:pPr>
              <w:widowControl w:val="0"/>
              <w:spacing w:after="0"/>
              <w:rPr>
                <w:kern w:val="2"/>
                <w:lang w:eastAsia="zh-CN"/>
              </w:rPr>
            </w:pPr>
            <w:r w:rsidRPr="00AE3912">
              <w:rPr>
                <w:kern w:val="2"/>
                <w:lang w:eastAsia="zh-CN"/>
              </w:rPr>
              <w:t>Component</w:t>
            </w:r>
          </w:p>
        </w:tc>
        <w:tc>
          <w:tcPr>
            <w:tcW w:w="6803" w:type="dxa"/>
            <w:shd w:val="clear" w:color="auto" w:fill="BFBFBF" w:themeFill="background1" w:themeFillShade="BF"/>
          </w:tcPr>
          <w:p w:rsidR="00DE353A" w:rsidRDefault="00DE353A" w:rsidP="00B812EB">
            <w:pPr>
              <w:widowControl w:val="0"/>
              <w:spacing w:after="0"/>
              <w:jc w:val="center"/>
              <w:rPr>
                <w:kern w:val="2"/>
                <w:lang w:eastAsia="zh-CN"/>
              </w:rPr>
            </w:pPr>
            <w:r w:rsidRPr="00AE3912">
              <w:rPr>
                <w:kern w:val="2"/>
                <w:lang w:eastAsia="zh-CN"/>
              </w:rPr>
              <w:t>Description</w:t>
            </w:r>
          </w:p>
        </w:tc>
        <w:tc>
          <w:tcPr>
            <w:tcW w:w="1487" w:type="dxa"/>
            <w:shd w:val="clear" w:color="auto" w:fill="BFBFBF" w:themeFill="background1" w:themeFillShade="BF"/>
          </w:tcPr>
          <w:p w:rsidR="00DE353A" w:rsidRDefault="00DE353A" w:rsidP="00B812EB">
            <w:pPr>
              <w:widowControl w:val="0"/>
              <w:spacing w:after="0"/>
              <w:rPr>
                <w:kern w:val="2"/>
                <w:lang w:eastAsia="zh-CN"/>
              </w:rPr>
            </w:pPr>
            <w:r w:rsidRPr="00AE3912">
              <w:rPr>
                <w:kern w:val="2"/>
                <w:lang w:eastAsia="zh-CN"/>
              </w:rPr>
              <w:t>Time (</w:t>
            </w:r>
            <w:r>
              <w:rPr>
                <w:rFonts w:hint="eastAsia"/>
                <w:kern w:val="2"/>
                <w:lang w:eastAsia="zh-CN"/>
              </w:rPr>
              <w:t xml:space="preserve"># of </w:t>
            </w:r>
            <w:r>
              <w:rPr>
                <w:kern w:val="2"/>
                <w:lang w:eastAsia="zh-CN"/>
              </w:rPr>
              <w:t>non-slot</w:t>
            </w:r>
            <w:r>
              <w:rPr>
                <w:rFonts w:hint="eastAsia"/>
                <w:kern w:val="2"/>
                <w:lang w:eastAsia="zh-CN"/>
              </w:rPr>
              <w:t xml:space="preserve"> of </w:t>
            </w:r>
            <w:r>
              <w:rPr>
                <w:rFonts w:hint="eastAsia"/>
                <w:i/>
                <w:kern w:val="2"/>
                <w:lang w:eastAsia="zh-CN"/>
              </w:rPr>
              <w:t>M</w:t>
            </w:r>
            <w:r>
              <w:rPr>
                <w:rFonts w:hint="eastAsia"/>
                <w:kern w:val="2"/>
                <w:lang w:eastAsia="zh-CN"/>
              </w:rPr>
              <w:t xml:space="preserve"> OFDM symbols</w:t>
            </w:r>
            <w:r w:rsidRPr="00AE3912">
              <w:rPr>
                <w:kern w:val="2"/>
                <w:lang w:eastAsia="zh-CN"/>
              </w:rPr>
              <w:t>)</w:t>
            </w:r>
          </w:p>
        </w:tc>
      </w:tr>
      <w:tr w:rsidR="00DE353A" w:rsidRPr="00AE3912" w:rsidTr="00B812EB">
        <w:tc>
          <w:tcPr>
            <w:tcW w:w="1243" w:type="dxa"/>
            <w:shd w:val="clear" w:color="auto" w:fill="auto"/>
          </w:tcPr>
          <w:p w:rsidR="00DE353A" w:rsidRDefault="00DE353A" w:rsidP="00B812EB">
            <w:pPr>
              <w:widowControl w:val="0"/>
              <w:spacing w:after="0"/>
              <w:rPr>
                <w:kern w:val="2"/>
                <w:lang w:eastAsia="zh-CN"/>
              </w:rPr>
            </w:pPr>
            <w:r w:rsidRPr="00AE3912">
              <w:rPr>
                <w:kern w:val="2"/>
                <w:lang w:eastAsia="zh-CN"/>
              </w:rPr>
              <w:t>1</w:t>
            </w:r>
          </w:p>
        </w:tc>
        <w:tc>
          <w:tcPr>
            <w:tcW w:w="6803" w:type="dxa"/>
            <w:shd w:val="clear" w:color="auto" w:fill="auto"/>
          </w:tcPr>
          <w:p w:rsidR="00DE353A" w:rsidRDefault="00DE353A" w:rsidP="00B812EB">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 xml:space="preserve">Average delay due to RACH scheduling period </w:t>
            </w:r>
          </w:p>
        </w:tc>
        <w:tc>
          <w:tcPr>
            <w:tcW w:w="1487" w:type="dxa"/>
            <w:shd w:val="clear" w:color="auto" w:fill="auto"/>
          </w:tcPr>
          <w:p w:rsidR="00DE353A" w:rsidRDefault="00DE353A" w:rsidP="00B812EB">
            <w:pPr>
              <w:widowControl w:val="0"/>
              <w:spacing w:after="0"/>
              <w:rPr>
                <w:kern w:val="2"/>
                <w:lang w:eastAsia="zh-CN"/>
              </w:rPr>
            </w:pPr>
            <w:r w:rsidRPr="00AE3912">
              <w:rPr>
                <w:rFonts w:hint="eastAsia"/>
                <w:kern w:val="2"/>
                <w:lang w:eastAsia="zh-CN"/>
              </w:rPr>
              <w:t>0.5</w:t>
            </w:r>
          </w:p>
        </w:tc>
      </w:tr>
      <w:tr w:rsidR="00DE353A" w:rsidRPr="00AE3912" w:rsidTr="00B812EB">
        <w:tc>
          <w:tcPr>
            <w:tcW w:w="1243" w:type="dxa"/>
            <w:shd w:val="clear" w:color="auto" w:fill="auto"/>
          </w:tcPr>
          <w:p w:rsidR="00DE353A" w:rsidRDefault="00DE353A" w:rsidP="00B812EB">
            <w:pPr>
              <w:widowControl w:val="0"/>
              <w:spacing w:after="0"/>
              <w:rPr>
                <w:kern w:val="2"/>
                <w:lang w:eastAsia="zh-CN"/>
              </w:rPr>
            </w:pPr>
            <w:r w:rsidRPr="00AE3912">
              <w:rPr>
                <w:kern w:val="2"/>
                <w:lang w:eastAsia="zh-CN"/>
              </w:rPr>
              <w:t>2</w:t>
            </w:r>
          </w:p>
        </w:tc>
        <w:tc>
          <w:tcPr>
            <w:tcW w:w="6803" w:type="dxa"/>
            <w:shd w:val="clear" w:color="auto" w:fill="auto"/>
          </w:tcPr>
          <w:p w:rsidR="00DE353A" w:rsidRDefault="00DE353A" w:rsidP="00B812EB">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RACH Preamble</w:t>
            </w:r>
          </w:p>
        </w:tc>
        <w:tc>
          <w:tcPr>
            <w:tcW w:w="1487" w:type="dxa"/>
            <w:shd w:val="clear" w:color="auto" w:fill="auto"/>
          </w:tcPr>
          <w:p w:rsidR="00DE353A" w:rsidRDefault="00DE353A" w:rsidP="00B812EB">
            <w:pPr>
              <w:widowControl w:val="0"/>
              <w:spacing w:after="0"/>
              <w:rPr>
                <w:kern w:val="2"/>
                <w:lang w:eastAsia="zh-CN"/>
              </w:rPr>
            </w:pPr>
            <w:r w:rsidRPr="00AE3912">
              <w:rPr>
                <w:rFonts w:hint="eastAsia"/>
                <w:kern w:val="2"/>
                <w:lang w:eastAsia="zh-CN"/>
              </w:rPr>
              <w:t>1</w:t>
            </w:r>
          </w:p>
        </w:tc>
      </w:tr>
      <w:tr w:rsidR="00DE353A" w:rsidRPr="00AE3912" w:rsidTr="00B812EB">
        <w:tc>
          <w:tcPr>
            <w:tcW w:w="1243" w:type="dxa"/>
            <w:shd w:val="clear" w:color="auto" w:fill="auto"/>
          </w:tcPr>
          <w:p w:rsidR="00DE353A" w:rsidRDefault="00DE353A" w:rsidP="00B812EB">
            <w:pPr>
              <w:widowControl w:val="0"/>
              <w:spacing w:after="0"/>
              <w:rPr>
                <w:kern w:val="2"/>
                <w:lang w:eastAsia="zh-CN"/>
              </w:rPr>
            </w:pPr>
            <w:r w:rsidRPr="00AE3912">
              <w:rPr>
                <w:kern w:val="2"/>
                <w:lang w:eastAsia="zh-CN"/>
              </w:rPr>
              <w:t>3-4</w:t>
            </w:r>
          </w:p>
        </w:tc>
        <w:tc>
          <w:tcPr>
            <w:tcW w:w="6803" w:type="dxa"/>
            <w:shd w:val="clear" w:color="auto" w:fill="auto"/>
          </w:tcPr>
          <w:p w:rsidR="00DE353A" w:rsidRDefault="00DE353A" w:rsidP="00B812EB">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Preamble detection and transmission of RA response (Time between the end RACH transmission and UE’s reception of scheduling grant and timing adjustment)</w:t>
            </w:r>
          </w:p>
        </w:tc>
        <w:tc>
          <w:tcPr>
            <w:tcW w:w="1487" w:type="dxa"/>
            <w:shd w:val="clear" w:color="auto" w:fill="auto"/>
          </w:tcPr>
          <w:p w:rsidR="00DE353A" w:rsidRDefault="00DE353A" w:rsidP="00B812EB">
            <w:pPr>
              <w:widowControl w:val="0"/>
              <w:spacing w:after="0"/>
              <w:rPr>
                <w:kern w:val="2"/>
                <w:lang w:eastAsia="zh-CN"/>
              </w:rPr>
            </w:pPr>
            <w:r w:rsidRPr="00AE3912">
              <w:rPr>
                <w:rFonts w:hint="eastAsia"/>
                <w:kern w:val="2"/>
                <w:lang w:eastAsia="zh-CN"/>
              </w:rPr>
              <w:t>3</w:t>
            </w:r>
          </w:p>
        </w:tc>
      </w:tr>
      <w:tr w:rsidR="00DE353A" w:rsidRPr="00AE3912" w:rsidTr="00B812EB">
        <w:tc>
          <w:tcPr>
            <w:tcW w:w="1243" w:type="dxa"/>
            <w:shd w:val="clear" w:color="auto" w:fill="auto"/>
          </w:tcPr>
          <w:p w:rsidR="00DE353A" w:rsidRDefault="00DE353A" w:rsidP="00B812EB">
            <w:pPr>
              <w:widowControl w:val="0"/>
              <w:spacing w:after="0"/>
              <w:rPr>
                <w:kern w:val="2"/>
                <w:lang w:eastAsia="zh-CN"/>
              </w:rPr>
            </w:pPr>
            <w:r w:rsidRPr="00AE3912">
              <w:rPr>
                <w:kern w:val="2"/>
                <w:lang w:eastAsia="zh-CN"/>
              </w:rPr>
              <w:t>5</w:t>
            </w:r>
          </w:p>
        </w:tc>
        <w:tc>
          <w:tcPr>
            <w:tcW w:w="6803" w:type="dxa"/>
            <w:shd w:val="clear" w:color="auto" w:fill="auto"/>
          </w:tcPr>
          <w:p w:rsidR="00DE353A" w:rsidRDefault="00DE353A" w:rsidP="00B812EB">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UE Processing Delay (decoding of scheduling grant, timing alignment and C-RNTI assignment + L1 encoding of RRC Connection Resume Request)</w:t>
            </w:r>
          </w:p>
        </w:tc>
        <w:tc>
          <w:tcPr>
            <w:tcW w:w="1487" w:type="dxa"/>
            <w:shd w:val="clear" w:color="auto" w:fill="auto"/>
          </w:tcPr>
          <w:p w:rsidR="00DE353A" w:rsidRDefault="00DE353A" w:rsidP="00B812EB">
            <w:pPr>
              <w:widowControl w:val="0"/>
              <w:spacing w:after="0"/>
              <w:rPr>
                <w:i/>
                <w:kern w:val="2"/>
                <w:lang w:eastAsia="zh-CN"/>
              </w:rPr>
            </w:pPr>
            <w:r w:rsidRPr="00B93E37">
              <w:rPr>
                <w:i/>
                <w:kern w:val="2"/>
                <w:lang w:eastAsia="zh-CN"/>
              </w:rPr>
              <w:t>N</w:t>
            </w:r>
          </w:p>
        </w:tc>
      </w:tr>
      <w:tr w:rsidR="00DE353A" w:rsidRPr="00AE3912" w:rsidTr="00B812EB">
        <w:tc>
          <w:tcPr>
            <w:tcW w:w="1243" w:type="dxa"/>
            <w:shd w:val="clear" w:color="auto" w:fill="auto"/>
          </w:tcPr>
          <w:p w:rsidR="00DE353A" w:rsidRDefault="00DE353A" w:rsidP="00B812EB">
            <w:pPr>
              <w:widowControl w:val="0"/>
              <w:spacing w:after="0"/>
              <w:rPr>
                <w:kern w:val="2"/>
                <w:lang w:eastAsia="zh-CN"/>
              </w:rPr>
            </w:pPr>
            <w:r w:rsidRPr="00AE3912">
              <w:rPr>
                <w:kern w:val="2"/>
                <w:lang w:eastAsia="zh-CN"/>
              </w:rPr>
              <w:t>6</w:t>
            </w:r>
          </w:p>
        </w:tc>
        <w:tc>
          <w:tcPr>
            <w:tcW w:w="6803" w:type="dxa"/>
            <w:shd w:val="clear" w:color="auto" w:fill="auto"/>
          </w:tcPr>
          <w:p w:rsidR="00DE353A" w:rsidRDefault="00DE353A" w:rsidP="00B812EB">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Transmission of RRC Connection Resume Request</w:t>
            </w:r>
          </w:p>
        </w:tc>
        <w:tc>
          <w:tcPr>
            <w:tcW w:w="1487" w:type="dxa"/>
            <w:shd w:val="clear" w:color="auto" w:fill="auto"/>
          </w:tcPr>
          <w:p w:rsidR="00DE353A" w:rsidRDefault="00DE353A" w:rsidP="00B812EB">
            <w:pPr>
              <w:widowControl w:val="0"/>
              <w:spacing w:after="0"/>
              <w:rPr>
                <w:kern w:val="2"/>
                <w:lang w:eastAsia="zh-CN"/>
              </w:rPr>
            </w:pPr>
            <w:r w:rsidRPr="00AE3912">
              <w:rPr>
                <w:rFonts w:hint="eastAsia"/>
                <w:kern w:val="2"/>
                <w:lang w:eastAsia="zh-CN"/>
              </w:rPr>
              <w:t>1</w:t>
            </w:r>
          </w:p>
        </w:tc>
      </w:tr>
      <w:tr w:rsidR="00DE353A" w:rsidRPr="00AE3912" w:rsidTr="00B812EB">
        <w:tc>
          <w:tcPr>
            <w:tcW w:w="1243" w:type="dxa"/>
            <w:shd w:val="clear" w:color="auto" w:fill="auto"/>
          </w:tcPr>
          <w:p w:rsidR="00DE353A" w:rsidRPr="00AC2741" w:rsidRDefault="00DE353A" w:rsidP="00B812EB">
            <w:pPr>
              <w:widowControl w:val="0"/>
              <w:spacing w:after="0"/>
              <w:rPr>
                <w:color w:val="FF0000"/>
                <w:kern w:val="2"/>
                <w:lang w:eastAsia="zh-CN"/>
              </w:rPr>
            </w:pPr>
            <w:r w:rsidRPr="00F10ECC">
              <w:rPr>
                <w:kern w:val="2"/>
                <w:lang w:eastAsia="zh-CN"/>
              </w:rPr>
              <w:t>7</w:t>
            </w:r>
          </w:p>
        </w:tc>
        <w:tc>
          <w:tcPr>
            <w:tcW w:w="6803" w:type="dxa"/>
            <w:shd w:val="clear" w:color="auto" w:fill="auto"/>
          </w:tcPr>
          <w:p w:rsidR="00DE353A" w:rsidRPr="00F10ECC" w:rsidRDefault="00F10ECC" w:rsidP="00F10ECC">
            <w:pPr>
              <w:pStyle w:val="TAL"/>
              <w:widowControl w:val="0"/>
              <w:adjustRightInd w:val="0"/>
              <w:snapToGrid w:val="0"/>
              <w:jc w:val="center"/>
              <w:rPr>
                <w:rFonts w:ascii="Times New Roman" w:hAnsi="Times New Roman"/>
                <w:sz w:val="22"/>
                <w:szCs w:val="22"/>
              </w:rPr>
            </w:pPr>
            <w:r w:rsidRPr="00F10ECC">
              <w:rPr>
                <w:rFonts w:ascii="Times New Roman" w:hAnsi="Times New Roman"/>
                <w:sz w:val="22"/>
                <w:szCs w:val="22"/>
              </w:rPr>
              <w:tab/>
            </w:r>
            <w:r w:rsidR="00DE353A" w:rsidRPr="00F10ECC">
              <w:rPr>
                <w:rFonts w:ascii="Times New Roman" w:hAnsi="Times New Roman"/>
                <w:sz w:val="22"/>
                <w:szCs w:val="22"/>
              </w:rPr>
              <w:t xml:space="preserve">Processing delay in </w:t>
            </w:r>
            <w:proofErr w:type="spellStart"/>
            <w:r w:rsidR="00DE353A" w:rsidRPr="00F10ECC">
              <w:rPr>
                <w:rFonts w:ascii="Times New Roman" w:hAnsi="Times New Roman"/>
                <w:sz w:val="22"/>
                <w:szCs w:val="22"/>
              </w:rPr>
              <w:t>eNB</w:t>
            </w:r>
            <w:proofErr w:type="spellEnd"/>
            <w:r w:rsidR="00DE353A" w:rsidRPr="00F10ECC">
              <w:rPr>
                <w:rFonts w:ascii="Times New Roman" w:hAnsi="Times New Roman"/>
                <w:sz w:val="22"/>
                <w:szCs w:val="22"/>
              </w:rPr>
              <w:t xml:space="preserve"> (L2 and RRC)</w:t>
            </w:r>
            <w:r w:rsidRPr="00F10ECC">
              <w:rPr>
                <w:rFonts w:ascii="Times New Roman" w:hAnsi="Times New Roman"/>
                <w:sz w:val="22"/>
                <w:szCs w:val="22"/>
              </w:rPr>
              <w:tab/>
            </w:r>
          </w:p>
        </w:tc>
        <w:tc>
          <w:tcPr>
            <w:tcW w:w="1487" w:type="dxa"/>
            <w:shd w:val="clear" w:color="auto" w:fill="auto"/>
          </w:tcPr>
          <w:p w:rsidR="00DE353A" w:rsidRPr="00F10ECC" w:rsidRDefault="00386EBA" w:rsidP="00B812EB">
            <w:pPr>
              <w:widowControl w:val="0"/>
              <w:spacing w:after="0"/>
              <w:rPr>
                <w:i/>
                <w:color w:val="FF0000"/>
                <w:kern w:val="2"/>
                <w:lang w:eastAsia="zh-CN"/>
              </w:rPr>
            </w:pPr>
            <w:r w:rsidRPr="00386EBA">
              <w:rPr>
                <w:i/>
                <w:kern w:val="2"/>
                <w:lang w:eastAsia="zh-CN"/>
              </w:rPr>
              <w:t>N</w:t>
            </w:r>
          </w:p>
        </w:tc>
      </w:tr>
      <w:tr w:rsidR="00DE353A" w:rsidRPr="00AE3912" w:rsidTr="00B812EB">
        <w:tc>
          <w:tcPr>
            <w:tcW w:w="1243" w:type="dxa"/>
            <w:shd w:val="clear" w:color="auto" w:fill="auto"/>
          </w:tcPr>
          <w:p w:rsidR="00DE353A" w:rsidRDefault="00DE353A" w:rsidP="00B812EB">
            <w:pPr>
              <w:widowControl w:val="0"/>
              <w:spacing w:after="0"/>
              <w:rPr>
                <w:kern w:val="2"/>
                <w:lang w:eastAsia="zh-CN"/>
              </w:rPr>
            </w:pPr>
            <w:r w:rsidRPr="00AE3912">
              <w:rPr>
                <w:kern w:val="2"/>
                <w:lang w:eastAsia="zh-CN"/>
              </w:rPr>
              <w:t>8</w:t>
            </w:r>
          </w:p>
        </w:tc>
        <w:tc>
          <w:tcPr>
            <w:tcW w:w="6803" w:type="dxa"/>
            <w:shd w:val="clear" w:color="auto" w:fill="auto"/>
          </w:tcPr>
          <w:p w:rsidR="00DE353A" w:rsidRDefault="00DE353A" w:rsidP="00B812EB">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Transmission of RRC Connection Resume (and UL grant)</w:t>
            </w:r>
          </w:p>
        </w:tc>
        <w:tc>
          <w:tcPr>
            <w:tcW w:w="1487" w:type="dxa"/>
            <w:shd w:val="clear" w:color="auto" w:fill="auto"/>
          </w:tcPr>
          <w:p w:rsidR="00DE353A" w:rsidRDefault="00DE353A" w:rsidP="00B812EB">
            <w:pPr>
              <w:widowControl w:val="0"/>
              <w:spacing w:after="0"/>
              <w:rPr>
                <w:kern w:val="2"/>
                <w:lang w:eastAsia="zh-CN"/>
              </w:rPr>
            </w:pPr>
            <w:r w:rsidRPr="00AE3912">
              <w:rPr>
                <w:rFonts w:hint="eastAsia"/>
                <w:kern w:val="2"/>
                <w:lang w:eastAsia="zh-CN"/>
              </w:rPr>
              <w:t>1</w:t>
            </w:r>
          </w:p>
        </w:tc>
      </w:tr>
      <w:tr w:rsidR="00DE353A" w:rsidRPr="00AE3912" w:rsidTr="00B812EB">
        <w:tc>
          <w:tcPr>
            <w:tcW w:w="1243" w:type="dxa"/>
            <w:shd w:val="clear" w:color="auto" w:fill="auto"/>
          </w:tcPr>
          <w:p w:rsidR="00DE353A" w:rsidRDefault="00DE353A" w:rsidP="00B812EB">
            <w:pPr>
              <w:widowControl w:val="0"/>
              <w:spacing w:after="0"/>
              <w:rPr>
                <w:kern w:val="2"/>
                <w:lang w:eastAsia="zh-CN"/>
              </w:rPr>
            </w:pPr>
            <w:r w:rsidRPr="00AE3912">
              <w:rPr>
                <w:kern w:val="2"/>
                <w:lang w:eastAsia="zh-CN"/>
              </w:rPr>
              <w:t>9</w:t>
            </w:r>
          </w:p>
        </w:tc>
        <w:tc>
          <w:tcPr>
            <w:tcW w:w="6803" w:type="dxa"/>
            <w:shd w:val="clear" w:color="auto" w:fill="auto"/>
          </w:tcPr>
          <w:p w:rsidR="00DE353A" w:rsidRDefault="00DE353A" w:rsidP="00B812EB">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Processing delay in the UE (L2 and RRC)</w:t>
            </w:r>
          </w:p>
        </w:tc>
        <w:tc>
          <w:tcPr>
            <w:tcW w:w="1487" w:type="dxa"/>
            <w:shd w:val="clear" w:color="auto" w:fill="auto"/>
          </w:tcPr>
          <w:p w:rsidR="00DE353A" w:rsidRDefault="00DE353A" w:rsidP="00B812EB">
            <w:pPr>
              <w:widowControl w:val="0"/>
              <w:spacing w:after="0"/>
              <w:rPr>
                <w:i/>
                <w:kern w:val="2"/>
                <w:lang w:eastAsia="zh-CN"/>
              </w:rPr>
            </w:pPr>
            <w:r w:rsidRPr="00B93E37">
              <w:rPr>
                <w:i/>
                <w:kern w:val="2"/>
                <w:lang w:eastAsia="zh-CN"/>
              </w:rPr>
              <w:t>N</w:t>
            </w:r>
          </w:p>
        </w:tc>
      </w:tr>
      <w:tr w:rsidR="00DE353A" w:rsidRPr="00AE3912" w:rsidTr="00B812EB">
        <w:tc>
          <w:tcPr>
            <w:tcW w:w="1243" w:type="dxa"/>
            <w:shd w:val="clear" w:color="auto" w:fill="auto"/>
          </w:tcPr>
          <w:p w:rsidR="00DE353A" w:rsidRDefault="00DE353A" w:rsidP="00B812EB">
            <w:pPr>
              <w:widowControl w:val="0"/>
              <w:spacing w:after="0"/>
              <w:rPr>
                <w:kern w:val="2"/>
                <w:lang w:eastAsia="zh-CN"/>
              </w:rPr>
            </w:pPr>
            <w:r w:rsidRPr="00AE3912">
              <w:rPr>
                <w:kern w:val="2"/>
                <w:lang w:eastAsia="zh-CN"/>
              </w:rPr>
              <w:t>10</w:t>
            </w:r>
          </w:p>
        </w:tc>
        <w:tc>
          <w:tcPr>
            <w:tcW w:w="6803" w:type="dxa"/>
            <w:shd w:val="clear" w:color="auto" w:fill="auto"/>
          </w:tcPr>
          <w:p w:rsidR="00DE353A" w:rsidRDefault="00DE353A" w:rsidP="00B812EB">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Transmission of RRC Connection Resume Complete</w:t>
            </w:r>
          </w:p>
        </w:tc>
        <w:tc>
          <w:tcPr>
            <w:tcW w:w="1487" w:type="dxa"/>
            <w:shd w:val="clear" w:color="auto" w:fill="auto"/>
          </w:tcPr>
          <w:p w:rsidR="00DE353A" w:rsidRDefault="00DE353A" w:rsidP="00B812EB">
            <w:pPr>
              <w:widowControl w:val="0"/>
              <w:spacing w:after="0"/>
              <w:rPr>
                <w:kern w:val="2"/>
                <w:lang w:eastAsia="zh-CN"/>
              </w:rPr>
            </w:pPr>
            <w:r w:rsidRPr="00AE3912">
              <w:rPr>
                <w:rFonts w:hint="eastAsia"/>
                <w:kern w:val="2"/>
                <w:lang w:eastAsia="zh-CN"/>
              </w:rPr>
              <w:t>1</w:t>
            </w:r>
          </w:p>
        </w:tc>
      </w:tr>
      <w:tr w:rsidR="00DE353A" w:rsidRPr="00AE3912" w:rsidTr="00B812EB">
        <w:tc>
          <w:tcPr>
            <w:tcW w:w="1243" w:type="dxa"/>
            <w:shd w:val="clear" w:color="auto" w:fill="auto"/>
          </w:tcPr>
          <w:p w:rsidR="00DE353A" w:rsidRDefault="00DE353A" w:rsidP="00B812EB">
            <w:pPr>
              <w:widowControl w:val="0"/>
              <w:spacing w:after="0"/>
              <w:rPr>
                <w:kern w:val="2"/>
                <w:lang w:eastAsia="zh-CN"/>
              </w:rPr>
            </w:pPr>
            <w:r w:rsidRPr="00AE3912">
              <w:rPr>
                <w:kern w:val="2"/>
                <w:lang w:eastAsia="zh-CN"/>
              </w:rPr>
              <w:t>11</w:t>
            </w:r>
          </w:p>
        </w:tc>
        <w:tc>
          <w:tcPr>
            <w:tcW w:w="6803" w:type="dxa"/>
            <w:shd w:val="clear" w:color="auto" w:fill="auto"/>
          </w:tcPr>
          <w:p w:rsidR="00DE353A" w:rsidRDefault="00DE353A" w:rsidP="00B812EB">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 xml:space="preserve">Processing delay in eNB (Uu </w:t>
            </w:r>
            <w:r w:rsidRPr="00AE3912">
              <w:rPr>
                <w:rFonts w:ascii="Times New Roman" w:eastAsia="MS Mincho" w:hAnsi="Times New Roman"/>
                <w:sz w:val="22"/>
                <w:szCs w:val="22"/>
              </w:rPr>
              <w:t>→</w:t>
            </w:r>
            <w:r w:rsidRPr="00AE3912">
              <w:rPr>
                <w:rFonts w:ascii="Times New Roman" w:hAnsi="Times New Roman"/>
                <w:sz w:val="22"/>
                <w:szCs w:val="22"/>
              </w:rPr>
              <w:t xml:space="preserve"> S1-C)</w:t>
            </w:r>
          </w:p>
        </w:tc>
        <w:tc>
          <w:tcPr>
            <w:tcW w:w="1487" w:type="dxa"/>
            <w:shd w:val="clear" w:color="auto" w:fill="auto"/>
          </w:tcPr>
          <w:p w:rsidR="00DE353A" w:rsidRDefault="00DE353A" w:rsidP="00B812EB">
            <w:pPr>
              <w:widowControl w:val="0"/>
              <w:spacing w:after="0"/>
              <w:rPr>
                <w:i/>
                <w:kern w:val="2"/>
                <w:lang w:eastAsia="zh-CN"/>
              </w:rPr>
            </w:pPr>
            <w:r w:rsidRPr="00B93E37">
              <w:rPr>
                <w:i/>
                <w:kern w:val="2"/>
                <w:lang w:eastAsia="zh-CN"/>
              </w:rPr>
              <w:t>N</w:t>
            </w:r>
          </w:p>
        </w:tc>
      </w:tr>
      <w:tr w:rsidR="00DE353A" w:rsidRPr="00AE3912" w:rsidTr="00B812EB">
        <w:tc>
          <w:tcPr>
            <w:tcW w:w="1243" w:type="dxa"/>
            <w:shd w:val="clear" w:color="auto" w:fill="auto"/>
          </w:tcPr>
          <w:p w:rsidR="00DE353A" w:rsidRDefault="00DE353A" w:rsidP="00B812EB">
            <w:pPr>
              <w:widowControl w:val="0"/>
              <w:spacing w:after="0"/>
              <w:rPr>
                <w:kern w:val="2"/>
                <w:lang w:eastAsia="zh-CN"/>
              </w:rPr>
            </w:pPr>
          </w:p>
        </w:tc>
        <w:tc>
          <w:tcPr>
            <w:tcW w:w="6803" w:type="dxa"/>
            <w:shd w:val="clear" w:color="auto" w:fill="auto"/>
          </w:tcPr>
          <w:p w:rsidR="00DE353A" w:rsidRDefault="00DE353A" w:rsidP="00B812EB">
            <w:pPr>
              <w:pStyle w:val="TAL"/>
              <w:widowControl w:val="0"/>
              <w:adjustRightInd w:val="0"/>
              <w:snapToGrid w:val="0"/>
              <w:jc w:val="center"/>
              <w:rPr>
                <w:rFonts w:ascii="Times New Roman" w:hAnsi="Times New Roman"/>
                <w:sz w:val="22"/>
                <w:szCs w:val="22"/>
                <w:lang w:eastAsia="zh-CN"/>
              </w:rPr>
            </w:pPr>
            <w:r w:rsidRPr="00AE3912">
              <w:rPr>
                <w:rFonts w:ascii="Times New Roman" w:hAnsi="Times New Roman" w:hint="eastAsia"/>
                <w:sz w:val="22"/>
                <w:szCs w:val="22"/>
                <w:lang w:eastAsia="zh-CN"/>
              </w:rPr>
              <w:t>Total delay</w:t>
            </w:r>
          </w:p>
        </w:tc>
        <w:tc>
          <w:tcPr>
            <w:tcW w:w="1487" w:type="dxa"/>
            <w:shd w:val="clear" w:color="auto" w:fill="auto"/>
          </w:tcPr>
          <w:p w:rsidR="00DE353A" w:rsidRDefault="00DE353A" w:rsidP="00B812EB">
            <w:pPr>
              <w:widowControl w:val="0"/>
              <w:spacing w:after="0"/>
              <w:rPr>
                <w:kern w:val="2"/>
                <w:lang w:eastAsia="zh-CN"/>
              </w:rPr>
            </w:pPr>
            <w:r>
              <w:rPr>
                <w:kern w:val="2"/>
                <w:lang w:eastAsia="zh-CN"/>
              </w:rPr>
              <w:t>7</w:t>
            </w:r>
            <w:r w:rsidRPr="00AE3912">
              <w:rPr>
                <w:kern w:val="2"/>
                <w:lang w:eastAsia="zh-CN"/>
              </w:rPr>
              <w:t>.5</w:t>
            </w:r>
            <w:r>
              <w:rPr>
                <w:kern w:val="2"/>
                <w:lang w:eastAsia="zh-CN"/>
              </w:rPr>
              <w:t>+4*</w:t>
            </w:r>
            <w:r w:rsidRPr="00B93E37">
              <w:rPr>
                <w:i/>
                <w:kern w:val="2"/>
                <w:lang w:eastAsia="zh-CN"/>
              </w:rPr>
              <w:t>N</w:t>
            </w:r>
          </w:p>
        </w:tc>
      </w:tr>
    </w:tbl>
    <w:p w:rsidR="00DE353A" w:rsidRDefault="00DE353A" w:rsidP="00DE353A">
      <w:pPr>
        <w:rPr>
          <w:rFonts w:eastAsiaTheme="minorEastAsia"/>
          <w:kern w:val="2"/>
          <w:lang w:eastAsia="zh-CN"/>
        </w:rPr>
      </w:pPr>
    </w:p>
    <w:p w:rsidR="00DE353A" w:rsidRPr="002C05A4" w:rsidRDefault="00DE353A" w:rsidP="00DE353A">
      <w:pPr>
        <w:rPr>
          <w:rFonts w:eastAsiaTheme="minorEastAsia"/>
          <w:kern w:val="2"/>
          <w:lang w:eastAsia="zh-CN"/>
        </w:rPr>
      </w:pPr>
      <w:r>
        <w:rPr>
          <w:rFonts w:eastAsiaTheme="minorEastAsia" w:hint="eastAsia"/>
          <w:kern w:val="2"/>
          <w:lang w:eastAsia="zh-CN"/>
        </w:rPr>
        <w:t xml:space="preserve">Based on the analysis from Table 2, the control plane latency results of various </w:t>
      </w:r>
      <w:r w:rsidRPr="00B93E37">
        <w:rPr>
          <w:rFonts w:eastAsiaTheme="minorEastAsia"/>
          <w:i/>
          <w:kern w:val="2"/>
          <w:lang w:eastAsia="zh-CN"/>
        </w:rPr>
        <w:t>N</w:t>
      </w:r>
      <w:r>
        <w:rPr>
          <w:rFonts w:eastAsiaTheme="minorEastAsia" w:hint="eastAsia"/>
          <w:kern w:val="2"/>
          <w:lang w:eastAsia="zh-CN"/>
        </w:rPr>
        <w:t xml:space="preserve"> and </w:t>
      </w:r>
      <w:r>
        <w:rPr>
          <w:rFonts w:eastAsiaTheme="minorEastAsia" w:hint="eastAsia"/>
          <w:i/>
          <w:kern w:val="2"/>
          <w:lang w:eastAsia="zh-CN"/>
        </w:rPr>
        <w:t>M</w:t>
      </w:r>
      <w:r>
        <w:rPr>
          <w:rFonts w:eastAsiaTheme="minorEastAsia" w:hint="eastAsia"/>
          <w:kern w:val="2"/>
          <w:lang w:eastAsia="zh-CN"/>
        </w:rPr>
        <w:t xml:space="preserve"> are illustrated in Table 3.</w:t>
      </w:r>
    </w:p>
    <w:p w:rsidR="00DE353A" w:rsidRDefault="00DE353A" w:rsidP="00DE353A">
      <w:pPr>
        <w:jc w:val="center"/>
        <w:rPr>
          <w:rFonts w:eastAsia="MS Mincho"/>
          <w:kern w:val="2"/>
          <w:lang w:eastAsia="ja-JP"/>
        </w:rPr>
      </w:pPr>
      <w:r>
        <w:rPr>
          <w:b/>
        </w:rPr>
        <w:t>Table</w:t>
      </w:r>
      <w:r>
        <w:rPr>
          <w:rFonts w:hint="eastAsia"/>
          <w:b/>
          <w:lang w:eastAsia="zh-CN"/>
        </w:rPr>
        <w:t xml:space="preserve"> </w:t>
      </w:r>
      <w:r>
        <w:rPr>
          <w:b/>
        </w:rPr>
        <w:t>3. Control plane latency results for NR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39"/>
        <w:gridCol w:w="1424"/>
        <w:gridCol w:w="1424"/>
        <w:gridCol w:w="1424"/>
        <w:gridCol w:w="1424"/>
        <w:gridCol w:w="1249"/>
        <w:gridCol w:w="1249"/>
      </w:tblGrid>
      <w:tr w:rsidR="00DE353A" w:rsidRPr="00470DE1" w:rsidTr="00B812EB">
        <w:trPr>
          <w:jc w:val="center"/>
        </w:trPr>
        <w:tc>
          <w:tcPr>
            <w:tcW w:w="1339" w:type="dxa"/>
            <w:shd w:val="clear" w:color="auto" w:fill="BFBFBF" w:themeFill="background1" w:themeFillShade="BF"/>
          </w:tcPr>
          <w:p w:rsidR="00DE353A" w:rsidRDefault="00DE353A" w:rsidP="00B812EB">
            <w:pPr>
              <w:widowControl w:val="0"/>
              <w:spacing w:after="0"/>
              <w:rPr>
                <w:kern w:val="2"/>
                <w:lang w:eastAsia="zh-CN"/>
              </w:rPr>
            </w:pPr>
            <w:r w:rsidRPr="00131D37">
              <w:rPr>
                <w:rFonts w:hint="eastAsia"/>
                <w:kern w:val="2"/>
                <w:lang w:eastAsia="zh-CN"/>
              </w:rPr>
              <w:t>Control plane latency (ms)</w:t>
            </w:r>
          </w:p>
        </w:tc>
        <w:tc>
          <w:tcPr>
            <w:tcW w:w="1424" w:type="dxa"/>
            <w:shd w:val="clear" w:color="auto" w:fill="BFBFBF" w:themeFill="background1" w:themeFillShade="BF"/>
          </w:tcPr>
          <w:p w:rsidR="00DE353A" w:rsidRDefault="00DE353A" w:rsidP="00B812EB">
            <w:pPr>
              <w:widowControl w:val="0"/>
              <w:spacing w:after="0"/>
              <w:rPr>
                <w:kern w:val="2"/>
                <w:lang w:eastAsia="zh-CN"/>
              </w:rPr>
            </w:pPr>
            <w:r w:rsidRPr="00470DE1">
              <w:rPr>
                <w:rFonts w:hint="eastAsia"/>
                <w:kern w:val="2"/>
                <w:lang w:eastAsia="zh-CN"/>
              </w:rPr>
              <w:t>15kHz SCS</w:t>
            </w:r>
            <w:r>
              <w:rPr>
                <w:kern w:val="2"/>
                <w:lang w:eastAsia="zh-CN"/>
              </w:rPr>
              <w:t xml:space="preserve"> </w:t>
            </w:r>
            <w:r>
              <w:rPr>
                <w:rFonts w:hint="eastAsia"/>
                <w:kern w:val="2"/>
                <w:lang w:eastAsia="zh-CN"/>
              </w:rPr>
              <w:t>(</w:t>
            </w:r>
            <w:r w:rsidRPr="00B93E37">
              <w:rPr>
                <w:i/>
                <w:kern w:val="2"/>
                <w:lang w:eastAsia="zh-CN"/>
              </w:rPr>
              <w:t>N</w:t>
            </w:r>
            <w:r>
              <w:rPr>
                <w:rFonts w:hint="eastAsia"/>
                <w:kern w:val="2"/>
                <w:lang w:eastAsia="zh-CN"/>
              </w:rPr>
              <w:t>=1</w:t>
            </w:r>
            <w:r>
              <w:rPr>
                <w:kern w:val="2"/>
                <w:lang w:eastAsia="zh-CN"/>
              </w:rPr>
              <w:t>2</w:t>
            </w:r>
            <w:r>
              <w:rPr>
                <w:rFonts w:hint="eastAsia"/>
                <w:kern w:val="2"/>
                <w:lang w:eastAsia="zh-CN"/>
              </w:rPr>
              <w:t>)</w:t>
            </w:r>
          </w:p>
        </w:tc>
        <w:tc>
          <w:tcPr>
            <w:tcW w:w="1424" w:type="dxa"/>
            <w:shd w:val="clear" w:color="auto" w:fill="BFBFBF" w:themeFill="background1" w:themeFillShade="BF"/>
          </w:tcPr>
          <w:p w:rsidR="00DE353A" w:rsidRDefault="00DE353A" w:rsidP="00B812EB">
            <w:pPr>
              <w:widowControl w:val="0"/>
              <w:spacing w:after="0"/>
              <w:rPr>
                <w:kern w:val="2"/>
                <w:lang w:eastAsia="zh-CN"/>
              </w:rPr>
            </w:pPr>
            <w:r w:rsidRPr="00470DE1">
              <w:rPr>
                <w:rFonts w:hint="eastAsia"/>
                <w:kern w:val="2"/>
                <w:lang w:eastAsia="zh-CN"/>
              </w:rPr>
              <w:t>30kHz SCS</w:t>
            </w:r>
            <w:r>
              <w:rPr>
                <w:kern w:val="2"/>
                <w:lang w:eastAsia="zh-CN"/>
              </w:rPr>
              <w:t xml:space="preserve"> (</w:t>
            </w:r>
            <w:r w:rsidRPr="00B93E37">
              <w:rPr>
                <w:i/>
                <w:kern w:val="2"/>
                <w:lang w:eastAsia="zh-CN"/>
              </w:rPr>
              <w:t>N</w:t>
            </w:r>
            <w:r>
              <w:rPr>
                <w:kern w:val="2"/>
                <w:lang w:eastAsia="zh-CN"/>
              </w:rPr>
              <w:t>=12)</w:t>
            </w:r>
          </w:p>
        </w:tc>
        <w:tc>
          <w:tcPr>
            <w:tcW w:w="1424" w:type="dxa"/>
            <w:shd w:val="clear" w:color="auto" w:fill="BFBFBF" w:themeFill="background1" w:themeFillShade="BF"/>
          </w:tcPr>
          <w:p w:rsidR="00DE353A" w:rsidRDefault="00DE353A" w:rsidP="00B812EB">
            <w:pPr>
              <w:widowControl w:val="0"/>
              <w:spacing w:after="0"/>
              <w:rPr>
                <w:kern w:val="2"/>
                <w:lang w:eastAsia="zh-CN"/>
              </w:rPr>
            </w:pPr>
            <w:r w:rsidRPr="00470DE1">
              <w:rPr>
                <w:rFonts w:hint="eastAsia"/>
                <w:kern w:val="2"/>
                <w:lang w:eastAsia="zh-CN"/>
              </w:rPr>
              <w:t>15kHz SCS</w:t>
            </w:r>
            <w:r>
              <w:rPr>
                <w:kern w:val="2"/>
                <w:lang w:eastAsia="zh-CN"/>
              </w:rPr>
              <w:t xml:space="preserve"> </w:t>
            </w:r>
            <w:r>
              <w:rPr>
                <w:rFonts w:hint="eastAsia"/>
                <w:kern w:val="2"/>
                <w:lang w:eastAsia="zh-CN"/>
              </w:rPr>
              <w:t>(</w:t>
            </w:r>
            <w:r w:rsidRPr="00B93E37">
              <w:rPr>
                <w:i/>
                <w:kern w:val="2"/>
                <w:lang w:eastAsia="zh-CN"/>
              </w:rPr>
              <w:t>N</w:t>
            </w:r>
            <w:r>
              <w:rPr>
                <w:rFonts w:hint="eastAsia"/>
                <w:kern w:val="2"/>
                <w:lang w:eastAsia="zh-CN"/>
              </w:rPr>
              <w:t>=4)</w:t>
            </w:r>
          </w:p>
        </w:tc>
        <w:tc>
          <w:tcPr>
            <w:tcW w:w="1424" w:type="dxa"/>
            <w:shd w:val="clear" w:color="auto" w:fill="BFBFBF" w:themeFill="background1" w:themeFillShade="BF"/>
          </w:tcPr>
          <w:p w:rsidR="00DE353A" w:rsidRDefault="00DE353A" w:rsidP="00B812EB">
            <w:pPr>
              <w:widowControl w:val="0"/>
              <w:spacing w:after="0"/>
              <w:rPr>
                <w:kern w:val="2"/>
                <w:lang w:eastAsia="zh-CN"/>
              </w:rPr>
            </w:pPr>
            <w:r w:rsidRPr="00470DE1">
              <w:rPr>
                <w:rFonts w:hint="eastAsia"/>
                <w:kern w:val="2"/>
                <w:lang w:eastAsia="zh-CN"/>
              </w:rPr>
              <w:t>30kHz SCS</w:t>
            </w:r>
            <w:r>
              <w:rPr>
                <w:kern w:val="2"/>
                <w:lang w:eastAsia="zh-CN"/>
              </w:rPr>
              <w:t xml:space="preserve"> (</w:t>
            </w:r>
            <w:r w:rsidRPr="00B93E37">
              <w:rPr>
                <w:i/>
                <w:kern w:val="2"/>
                <w:lang w:eastAsia="zh-CN"/>
              </w:rPr>
              <w:t>N</w:t>
            </w:r>
            <w:r>
              <w:rPr>
                <w:kern w:val="2"/>
                <w:lang w:eastAsia="zh-CN"/>
              </w:rPr>
              <w:t>=4)</w:t>
            </w:r>
          </w:p>
        </w:tc>
        <w:tc>
          <w:tcPr>
            <w:tcW w:w="1249" w:type="dxa"/>
            <w:shd w:val="clear" w:color="auto" w:fill="BFBFBF" w:themeFill="background1" w:themeFillShade="BF"/>
          </w:tcPr>
          <w:p w:rsidR="00DE353A" w:rsidRDefault="00DE353A" w:rsidP="00B812EB">
            <w:pPr>
              <w:widowControl w:val="0"/>
              <w:spacing w:after="0"/>
              <w:rPr>
                <w:kern w:val="2"/>
                <w:lang w:eastAsia="zh-CN"/>
              </w:rPr>
            </w:pPr>
            <w:r w:rsidRPr="00470DE1">
              <w:rPr>
                <w:rFonts w:hint="eastAsia"/>
                <w:kern w:val="2"/>
                <w:lang w:eastAsia="zh-CN"/>
              </w:rPr>
              <w:t>15kHz SCS</w:t>
            </w:r>
            <w:r>
              <w:rPr>
                <w:kern w:val="2"/>
                <w:lang w:eastAsia="zh-CN"/>
              </w:rPr>
              <w:t xml:space="preserve"> </w:t>
            </w:r>
            <w:r>
              <w:rPr>
                <w:rFonts w:hint="eastAsia"/>
                <w:kern w:val="2"/>
                <w:lang w:eastAsia="zh-CN"/>
              </w:rPr>
              <w:t>(</w:t>
            </w:r>
            <w:r w:rsidRPr="00B93E37">
              <w:rPr>
                <w:i/>
                <w:kern w:val="2"/>
                <w:lang w:eastAsia="zh-CN"/>
              </w:rPr>
              <w:t>N</w:t>
            </w:r>
            <w:r>
              <w:rPr>
                <w:rFonts w:hint="eastAsia"/>
                <w:kern w:val="2"/>
                <w:lang w:eastAsia="zh-CN"/>
              </w:rPr>
              <w:t>=1)</w:t>
            </w:r>
          </w:p>
        </w:tc>
        <w:tc>
          <w:tcPr>
            <w:tcW w:w="1249" w:type="dxa"/>
            <w:shd w:val="clear" w:color="auto" w:fill="BFBFBF" w:themeFill="background1" w:themeFillShade="BF"/>
          </w:tcPr>
          <w:p w:rsidR="00DE353A" w:rsidRDefault="00DE353A" w:rsidP="00B812EB">
            <w:pPr>
              <w:widowControl w:val="0"/>
              <w:spacing w:after="0"/>
              <w:rPr>
                <w:kern w:val="2"/>
                <w:lang w:eastAsia="zh-CN"/>
              </w:rPr>
            </w:pPr>
            <w:r w:rsidRPr="00470DE1">
              <w:rPr>
                <w:rFonts w:hint="eastAsia"/>
                <w:kern w:val="2"/>
                <w:lang w:eastAsia="zh-CN"/>
              </w:rPr>
              <w:t>30kHz SCS</w:t>
            </w:r>
            <w:r>
              <w:rPr>
                <w:kern w:val="2"/>
                <w:lang w:eastAsia="zh-CN"/>
              </w:rPr>
              <w:t xml:space="preserve"> (</w:t>
            </w:r>
            <w:r w:rsidRPr="00B93E37">
              <w:rPr>
                <w:i/>
                <w:kern w:val="2"/>
                <w:lang w:eastAsia="zh-CN"/>
              </w:rPr>
              <w:t>N</w:t>
            </w:r>
            <w:r>
              <w:rPr>
                <w:kern w:val="2"/>
                <w:lang w:eastAsia="zh-CN"/>
              </w:rPr>
              <w:t>=1)</w:t>
            </w:r>
          </w:p>
        </w:tc>
      </w:tr>
      <w:tr w:rsidR="00DE353A" w:rsidRPr="00D73734" w:rsidTr="00B812EB">
        <w:trPr>
          <w:jc w:val="center"/>
        </w:trPr>
        <w:tc>
          <w:tcPr>
            <w:tcW w:w="1339" w:type="dxa"/>
            <w:shd w:val="clear" w:color="auto" w:fill="auto"/>
          </w:tcPr>
          <w:p w:rsidR="00DE353A" w:rsidRDefault="00DE353A" w:rsidP="00B812EB">
            <w:pPr>
              <w:widowControl w:val="0"/>
              <w:spacing w:after="0"/>
              <w:rPr>
                <w:kern w:val="2"/>
                <w:lang w:eastAsia="zh-CN"/>
              </w:rPr>
            </w:pPr>
            <w:r>
              <w:rPr>
                <w:rFonts w:hint="eastAsia"/>
                <w:i/>
                <w:kern w:val="2"/>
                <w:lang w:eastAsia="zh-CN"/>
              </w:rPr>
              <w:t>M</w:t>
            </w:r>
            <w:r>
              <w:rPr>
                <w:rFonts w:hint="eastAsia"/>
                <w:kern w:val="2"/>
                <w:lang w:eastAsia="zh-CN"/>
              </w:rPr>
              <w:t>=2</w:t>
            </w:r>
            <w:r>
              <w:rPr>
                <w:rFonts w:hint="eastAsia"/>
                <w:kern w:val="2"/>
                <w:lang w:eastAsia="zh-CN"/>
              </w:rPr>
              <w:br/>
              <w:t>(</w:t>
            </w:r>
            <w:r>
              <w:rPr>
                <w:kern w:val="2"/>
                <w:lang w:eastAsia="zh-CN"/>
              </w:rPr>
              <w:t>2OS non-slot</w:t>
            </w:r>
            <w:r>
              <w:rPr>
                <w:rFonts w:hint="eastAsia"/>
                <w:kern w:val="2"/>
                <w:lang w:eastAsia="zh-CN"/>
              </w:rPr>
              <w:t>)</w:t>
            </w:r>
          </w:p>
        </w:tc>
        <w:tc>
          <w:tcPr>
            <w:tcW w:w="1424" w:type="dxa"/>
            <w:shd w:val="clear" w:color="auto" w:fill="33CC33"/>
            <w:vAlign w:val="center"/>
          </w:tcPr>
          <w:p w:rsidR="00DE353A" w:rsidRDefault="00DE353A" w:rsidP="00B812EB">
            <w:pPr>
              <w:autoSpaceDE/>
              <w:autoSpaceDN/>
              <w:spacing w:after="0"/>
              <w:rPr>
                <w:color w:val="000000"/>
                <w:lang w:eastAsia="zh-CN"/>
              </w:rPr>
            </w:pPr>
            <w:r>
              <w:rPr>
                <w:color w:val="000000"/>
              </w:rPr>
              <w:t xml:space="preserve">7.9 </w:t>
            </w:r>
          </w:p>
        </w:tc>
        <w:tc>
          <w:tcPr>
            <w:tcW w:w="1424" w:type="dxa"/>
            <w:shd w:val="clear" w:color="auto" w:fill="33CC33"/>
            <w:vAlign w:val="center"/>
          </w:tcPr>
          <w:p w:rsidR="00DE353A" w:rsidRDefault="00DE353A" w:rsidP="00B812EB">
            <w:pPr>
              <w:spacing w:after="0"/>
              <w:rPr>
                <w:color w:val="000000"/>
              </w:rPr>
            </w:pPr>
            <w:r>
              <w:rPr>
                <w:color w:val="000000"/>
              </w:rPr>
              <w:t xml:space="preserve">4.0 </w:t>
            </w:r>
          </w:p>
        </w:tc>
        <w:tc>
          <w:tcPr>
            <w:tcW w:w="1424" w:type="dxa"/>
            <w:shd w:val="clear" w:color="auto" w:fill="33CC33"/>
            <w:vAlign w:val="center"/>
          </w:tcPr>
          <w:p w:rsidR="00DE353A" w:rsidRDefault="00DE353A" w:rsidP="00B812EB">
            <w:pPr>
              <w:spacing w:after="0"/>
              <w:rPr>
                <w:color w:val="000000"/>
              </w:rPr>
            </w:pPr>
            <w:r>
              <w:rPr>
                <w:color w:val="000000"/>
              </w:rPr>
              <w:t xml:space="preserve">3.4 </w:t>
            </w:r>
          </w:p>
        </w:tc>
        <w:tc>
          <w:tcPr>
            <w:tcW w:w="1424" w:type="dxa"/>
            <w:shd w:val="clear" w:color="auto" w:fill="33CC33"/>
            <w:vAlign w:val="center"/>
          </w:tcPr>
          <w:p w:rsidR="00DE353A" w:rsidRDefault="00DE353A" w:rsidP="00B812EB">
            <w:pPr>
              <w:spacing w:after="0"/>
              <w:rPr>
                <w:color w:val="000000"/>
              </w:rPr>
            </w:pPr>
            <w:r>
              <w:rPr>
                <w:color w:val="000000"/>
              </w:rPr>
              <w:t xml:space="preserve">1.7 </w:t>
            </w:r>
          </w:p>
        </w:tc>
        <w:tc>
          <w:tcPr>
            <w:tcW w:w="1249" w:type="dxa"/>
            <w:shd w:val="clear" w:color="auto" w:fill="33CC33"/>
            <w:vAlign w:val="center"/>
          </w:tcPr>
          <w:p w:rsidR="00DE353A" w:rsidRDefault="00DE353A" w:rsidP="00B812EB">
            <w:pPr>
              <w:spacing w:after="0"/>
              <w:rPr>
                <w:color w:val="000000"/>
              </w:rPr>
            </w:pPr>
            <w:r>
              <w:rPr>
                <w:color w:val="000000"/>
              </w:rPr>
              <w:t xml:space="preserve">1.6 </w:t>
            </w:r>
          </w:p>
        </w:tc>
        <w:tc>
          <w:tcPr>
            <w:tcW w:w="1249" w:type="dxa"/>
            <w:shd w:val="clear" w:color="auto" w:fill="33CC33"/>
            <w:vAlign w:val="center"/>
          </w:tcPr>
          <w:p w:rsidR="00DE353A" w:rsidRDefault="00DE353A" w:rsidP="00B812EB">
            <w:pPr>
              <w:spacing w:after="0"/>
              <w:rPr>
                <w:color w:val="000000"/>
              </w:rPr>
            </w:pPr>
            <w:r>
              <w:rPr>
                <w:color w:val="000000"/>
              </w:rPr>
              <w:t xml:space="preserve">0.8 </w:t>
            </w:r>
          </w:p>
        </w:tc>
      </w:tr>
      <w:tr w:rsidR="00DE353A" w:rsidRPr="00D73734" w:rsidTr="00B812EB">
        <w:trPr>
          <w:jc w:val="center"/>
        </w:trPr>
        <w:tc>
          <w:tcPr>
            <w:tcW w:w="1339" w:type="dxa"/>
            <w:shd w:val="clear" w:color="auto" w:fill="auto"/>
          </w:tcPr>
          <w:p w:rsidR="00DE353A" w:rsidRDefault="00DE353A" w:rsidP="00B812EB">
            <w:pPr>
              <w:widowControl w:val="0"/>
              <w:spacing w:after="0"/>
              <w:rPr>
                <w:kern w:val="2"/>
                <w:lang w:eastAsia="zh-CN"/>
              </w:rPr>
            </w:pPr>
            <w:r>
              <w:rPr>
                <w:rFonts w:hint="eastAsia"/>
                <w:i/>
                <w:kern w:val="2"/>
                <w:lang w:eastAsia="zh-CN"/>
              </w:rPr>
              <w:t>M</w:t>
            </w:r>
            <w:r>
              <w:rPr>
                <w:rFonts w:hint="eastAsia"/>
                <w:kern w:val="2"/>
                <w:lang w:eastAsia="zh-CN"/>
              </w:rPr>
              <w:t xml:space="preserve"> =4</w:t>
            </w:r>
            <w:r>
              <w:rPr>
                <w:rFonts w:hint="eastAsia"/>
                <w:kern w:val="2"/>
                <w:lang w:eastAsia="zh-CN"/>
              </w:rPr>
              <w:br/>
              <w:t xml:space="preserve">(4OS </w:t>
            </w:r>
            <w:r>
              <w:rPr>
                <w:kern w:val="2"/>
                <w:lang w:eastAsia="zh-CN"/>
              </w:rPr>
              <w:t>non-</w:t>
            </w:r>
            <w:r>
              <w:rPr>
                <w:rFonts w:hint="eastAsia"/>
                <w:kern w:val="2"/>
                <w:lang w:eastAsia="zh-CN"/>
              </w:rPr>
              <w:t>slot)</w:t>
            </w:r>
          </w:p>
        </w:tc>
        <w:tc>
          <w:tcPr>
            <w:tcW w:w="1424" w:type="dxa"/>
            <w:shd w:val="clear" w:color="auto" w:fill="33CC33"/>
            <w:vAlign w:val="center"/>
          </w:tcPr>
          <w:p w:rsidR="00DE353A" w:rsidRDefault="00DE353A" w:rsidP="00B812EB">
            <w:pPr>
              <w:spacing w:after="0"/>
              <w:rPr>
                <w:color w:val="000000"/>
              </w:rPr>
            </w:pPr>
            <w:r>
              <w:rPr>
                <w:color w:val="000000"/>
              </w:rPr>
              <w:t xml:space="preserve">15.9 </w:t>
            </w:r>
          </w:p>
        </w:tc>
        <w:tc>
          <w:tcPr>
            <w:tcW w:w="1424" w:type="dxa"/>
            <w:shd w:val="clear" w:color="auto" w:fill="33CC33"/>
            <w:vAlign w:val="center"/>
          </w:tcPr>
          <w:p w:rsidR="00DE353A" w:rsidRDefault="00DE353A" w:rsidP="00B812EB">
            <w:pPr>
              <w:spacing w:after="0"/>
              <w:rPr>
                <w:color w:val="000000"/>
              </w:rPr>
            </w:pPr>
            <w:r>
              <w:rPr>
                <w:color w:val="000000"/>
              </w:rPr>
              <w:t xml:space="preserve">7.9 </w:t>
            </w:r>
          </w:p>
        </w:tc>
        <w:tc>
          <w:tcPr>
            <w:tcW w:w="1424" w:type="dxa"/>
            <w:shd w:val="clear" w:color="auto" w:fill="33CC33"/>
            <w:vAlign w:val="center"/>
          </w:tcPr>
          <w:p w:rsidR="00DE353A" w:rsidRDefault="00DE353A" w:rsidP="00B812EB">
            <w:pPr>
              <w:spacing w:after="0"/>
              <w:rPr>
                <w:color w:val="000000"/>
              </w:rPr>
            </w:pPr>
            <w:r>
              <w:rPr>
                <w:color w:val="000000"/>
              </w:rPr>
              <w:t xml:space="preserve">6.7 </w:t>
            </w:r>
          </w:p>
        </w:tc>
        <w:tc>
          <w:tcPr>
            <w:tcW w:w="1424" w:type="dxa"/>
            <w:shd w:val="clear" w:color="auto" w:fill="33CC33"/>
            <w:vAlign w:val="center"/>
          </w:tcPr>
          <w:p w:rsidR="00DE353A" w:rsidRDefault="00DE353A" w:rsidP="00B812EB">
            <w:pPr>
              <w:spacing w:after="0"/>
              <w:rPr>
                <w:color w:val="000000"/>
              </w:rPr>
            </w:pPr>
            <w:r>
              <w:rPr>
                <w:color w:val="000000"/>
              </w:rPr>
              <w:t xml:space="preserve">3.4 </w:t>
            </w:r>
          </w:p>
        </w:tc>
        <w:tc>
          <w:tcPr>
            <w:tcW w:w="1249" w:type="dxa"/>
            <w:shd w:val="clear" w:color="auto" w:fill="33CC33"/>
            <w:vAlign w:val="center"/>
          </w:tcPr>
          <w:p w:rsidR="00DE353A" w:rsidRDefault="00DE353A" w:rsidP="00B812EB">
            <w:pPr>
              <w:spacing w:after="0"/>
              <w:rPr>
                <w:color w:val="000000"/>
              </w:rPr>
            </w:pPr>
            <w:r>
              <w:rPr>
                <w:color w:val="000000"/>
              </w:rPr>
              <w:t xml:space="preserve">3.3 </w:t>
            </w:r>
          </w:p>
        </w:tc>
        <w:tc>
          <w:tcPr>
            <w:tcW w:w="1249" w:type="dxa"/>
            <w:shd w:val="clear" w:color="auto" w:fill="33CC33"/>
            <w:vAlign w:val="center"/>
          </w:tcPr>
          <w:p w:rsidR="00DE353A" w:rsidRDefault="00DE353A" w:rsidP="00B812EB">
            <w:pPr>
              <w:spacing w:after="0"/>
              <w:rPr>
                <w:color w:val="000000"/>
              </w:rPr>
            </w:pPr>
            <w:r>
              <w:rPr>
                <w:color w:val="000000"/>
              </w:rPr>
              <w:t xml:space="preserve">1.6 </w:t>
            </w:r>
          </w:p>
        </w:tc>
      </w:tr>
      <w:tr w:rsidR="00DE353A" w:rsidRPr="00D73734" w:rsidTr="00B812EB">
        <w:trPr>
          <w:jc w:val="center"/>
        </w:trPr>
        <w:tc>
          <w:tcPr>
            <w:tcW w:w="1339" w:type="dxa"/>
            <w:shd w:val="clear" w:color="auto" w:fill="auto"/>
          </w:tcPr>
          <w:p w:rsidR="00DE353A" w:rsidRDefault="00DE353A" w:rsidP="00B812EB">
            <w:pPr>
              <w:widowControl w:val="0"/>
              <w:spacing w:after="0"/>
              <w:rPr>
                <w:kern w:val="2"/>
                <w:lang w:eastAsia="zh-CN"/>
              </w:rPr>
            </w:pPr>
            <w:r>
              <w:rPr>
                <w:rFonts w:hint="eastAsia"/>
                <w:i/>
                <w:kern w:val="2"/>
                <w:lang w:eastAsia="zh-CN"/>
              </w:rPr>
              <w:t>M</w:t>
            </w:r>
            <w:r>
              <w:rPr>
                <w:rFonts w:hint="eastAsia"/>
                <w:kern w:val="2"/>
                <w:lang w:eastAsia="zh-CN"/>
              </w:rPr>
              <w:t xml:space="preserve"> =14</w:t>
            </w:r>
            <w:r>
              <w:rPr>
                <w:rFonts w:hint="eastAsia"/>
                <w:kern w:val="2"/>
                <w:lang w:eastAsia="zh-CN"/>
              </w:rPr>
              <w:br/>
              <w:t>(</w:t>
            </w:r>
            <w:r>
              <w:rPr>
                <w:kern w:val="2"/>
                <w:lang w:eastAsia="zh-CN"/>
              </w:rPr>
              <w:t>14OS slot</w:t>
            </w:r>
            <w:r>
              <w:rPr>
                <w:rFonts w:hint="eastAsia"/>
                <w:kern w:val="2"/>
                <w:lang w:eastAsia="zh-CN"/>
              </w:rPr>
              <w:t>)</w:t>
            </w:r>
          </w:p>
        </w:tc>
        <w:tc>
          <w:tcPr>
            <w:tcW w:w="1424" w:type="dxa"/>
            <w:shd w:val="clear" w:color="auto" w:fill="auto"/>
            <w:vAlign w:val="center"/>
          </w:tcPr>
          <w:p w:rsidR="00DE353A" w:rsidRDefault="00DE353A" w:rsidP="00B812EB">
            <w:pPr>
              <w:spacing w:after="0"/>
              <w:rPr>
                <w:color w:val="000000"/>
              </w:rPr>
            </w:pPr>
            <w:r>
              <w:rPr>
                <w:color w:val="000000"/>
              </w:rPr>
              <w:t xml:space="preserve">55.5 </w:t>
            </w:r>
          </w:p>
        </w:tc>
        <w:tc>
          <w:tcPr>
            <w:tcW w:w="1424" w:type="dxa"/>
            <w:shd w:val="clear" w:color="auto" w:fill="auto"/>
            <w:vAlign w:val="center"/>
          </w:tcPr>
          <w:p w:rsidR="00DE353A" w:rsidRDefault="00DE353A" w:rsidP="00B812EB">
            <w:pPr>
              <w:spacing w:after="0"/>
              <w:rPr>
                <w:color w:val="000000"/>
              </w:rPr>
            </w:pPr>
            <w:r>
              <w:rPr>
                <w:color w:val="000000"/>
              </w:rPr>
              <w:t xml:space="preserve">27.8 </w:t>
            </w:r>
          </w:p>
        </w:tc>
        <w:tc>
          <w:tcPr>
            <w:tcW w:w="1424" w:type="dxa"/>
            <w:shd w:val="clear" w:color="auto" w:fill="auto"/>
            <w:vAlign w:val="center"/>
          </w:tcPr>
          <w:p w:rsidR="00DE353A" w:rsidRDefault="00DE353A" w:rsidP="00B812EB">
            <w:pPr>
              <w:spacing w:after="0"/>
              <w:rPr>
                <w:color w:val="000000"/>
              </w:rPr>
            </w:pPr>
            <w:r>
              <w:rPr>
                <w:color w:val="000000"/>
              </w:rPr>
              <w:t xml:space="preserve">23.5 </w:t>
            </w:r>
          </w:p>
        </w:tc>
        <w:tc>
          <w:tcPr>
            <w:tcW w:w="1424" w:type="dxa"/>
            <w:shd w:val="clear" w:color="auto" w:fill="33CC33"/>
            <w:vAlign w:val="center"/>
          </w:tcPr>
          <w:p w:rsidR="00DE353A" w:rsidRDefault="00DE353A" w:rsidP="00B812EB">
            <w:pPr>
              <w:spacing w:after="0"/>
              <w:rPr>
                <w:color w:val="000000"/>
              </w:rPr>
            </w:pPr>
            <w:r>
              <w:rPr>
                <w:color w:val="000000"/>
              </w:rPr>
              <w:t xml:space="preserve">11.8 </w:t>
            </w:r>
          </w:p>
        </w:tc>
        <w:tc>
          <w:tcPr>
            <w:tcW w:w="1249" w:type="dxa"/>
            <w:shd w:val="clear" w:color="auto" w:fill="33CC33"/>
            <w:vAlign w:val="center"/>
          </w:tcPr>
          <w:p w:rsidR="00DE353A" w:rsidRDefault="00DE353A" w:rsidP="00B812EB">
            <w:pPr>
              <w:spacing w:after="0"/>
              <w:rPr>
                <w:color w:val="000000"/>
              </w:rPr>
            </w:pPr>
            <w:r>
              <w:rPr>
                <w:color w:val="000000"/>
              </w:rPr>
              <w:t xml:space="preserve">11.5 </w:t>
            </w:r>
          </w:p>
        </w:tc>
        <w:tc>
          <w:tcPr>
            <w:tcW w:w="1249" w:type="dxa"/>
            <w:shd w:val="clear" w:color="auto" w:fill="33CC33"/>
            <w:vAlign w:val="center"/>
          </w:tcPr>
          <w:p w:rsidR="00DE353A" w:rsidRDefault="00DE353A" w:rsidP="00B812EB">
            <w:pPr>
              <w:spacing w:after="0"/>
              <w:rPr>
                <w:color w:val="000000"/>
              </w:rPr>
            </w:pPr>
            <w:r>
              <w:rPr>
                <w:color w:val="000000"/>
              </w:rPr>
              <w:t xml:space="preserve">5.8 </w:t>
            </w:r>
          </w:p>
        </w:tc>
      </w:tr>
    </w:tbl>
    <w:p w:rsidR="00DE353A" w:rsidRDefault="00DE353A" w:rsidP="00DE353A">
      <w:pPr>
        <w:rPr>
          <w:rFonts w:eastAsia="MS Mincho"/>
          <w:kern w:val="2"/>
          <w:lang w:eastAsia="ja-JP"/>
        </w:rPr>
      </w:pPr>
    </w:p>
    <w:p w:rsidR="00DE353A" w:rsidRPr="00131D37" w:rsidRDefault="00DE353A" w:rsidP="00DE353A">
      <w:pPr>
        <w:rPr>
          <w:b/>
          <w:i/>
          <w:kern w:val="2"/>
          <w:lang w:eastAsia="zh-CN"/>
        </w:rPr>
      </w:pPr>
      <w:r w:rsidRPr="00131D37">
        <w:rPr>
          <w:rFonts w:hint="eastAsia"/>
          <w:b/>
          <w:i/>
          <w:kern w:val="2"/>
          <w:lang w:eastAsia="zh-CN"/>
        </w:rPr>
        <w:t xml:space="preserve">Observation1: NR FDD can </w:t>
      </w:r>
      <w:r w:rsidRPr="00131D37">
        <w:rPr>
          <w:b/>
          <w:i/>
          <w:kern w:val="2"/>
          <w:lang w:eastAsia="zh-CN"/>
        </w:rPr>
        <w:t>fulfil</w:t>
      </w:r>
      <w:r w:rsidRPr="00131D37">
        <w:rPr>
          <w:rFonts w:hint="eastAsia"/>
          <w:b/>
          <w:i/>
          <w:kern w:val="2"/>
          <w:lang w:eastAsia="zh-CN"/>
        </w:rPr>
        <w:t xml:space="preserve"> </w:t>
      </w:r>
      <w:r w:rsidRPr="00131D37">
        <w:rPr>
          <w:b/>
          <w:i/>
          <w:kern w:val="2"/>
          <w:lang w:eastAsia="zh-CN"/>
        </w:rPr>
        <w:t xml:space="preserve">the control plane latency requirement of IMT-2020 </w:t>
      </w:r>
      <w:r>
        <w:rPr>
          <w:b/>
          <w:i/>
          <w:kern w:val="2"/>
          <w:lang w:eastAsia="zh-CN"/>
        </w:rPr>
        <w:t>(</w:t>
      </w:r>
      <w:r w:rsidRPr="00131D37">
        <w:rPr>
          <w:b/>
          <w:i/>
          <w:kern w:val="2"/>
          <w:lang w:eastAsia="zh-CN"/>
        </w:rPr>
        <w:t xml:space="preserve">with </w:t>
      </w:r>
      <w:r>
        <w:rPr>
          <w:rFonts w:hint="eastAsia"/>
          <w:b/>
          <w:i/>
          <w:kern w:val="2"/>
          <w:lang w:eastAsia="zh-CN"/>
        </w:rPr>
        <w:t>M=</w:t>
      </w:r>
      <w:r>
        <w:rPr>
          <w:b/>
          <w:i/>
          <w:kern w:val="2"/>
          <w:lang w:eastAsia="zh-CN"/>
        </w:rPr>
        <w:t>2OS/4OS non-slot and 15kHz/30kHz SCS for N=1/4/12</w:t>
      </w:r>
      <w:r>
        <w:rPr>
          <w:rFonts w:hint="eastAsia"/>
          <w:b/>
          <w:i/>
          <w:kern w:val="2"/>
          <w:lang w:eastAsia="zh-CN"/>
        </w:rPr>
        <w:t xml:space="preserve"> non-slots</w:t>
      </w:r>
      <w:r>
        <w:rPr>
          <w:b/>
          <w:i/>
          <w:kern w:val="2"/>
          <w:lang w:eastAsia="zh-CN"/>
        </w:rPr>
        <w:t xml:space="preserve">, or </w:t>
      </w:r>
      <w:r>
        <w:rPr>
          <w:rFonts w:hint="eastAsia"/>
          <w:b/>
          <w:i/>
          <w:kern w:val="2"/>
          <w:lang w:eastAsia="zh-CN"/>
        </w:rPr>
        <w:t>M=</w:t>
      </w:r>
      <w:r>
        <w:rPr>
          <w:b/>
          <w:i/>
          <w:kern w:val="2"/>
          <w:lang w:eastAsia="zh-CN"/>
        </w:rPr>
        <w:t>14OS slot and 30kHz SCS for N=4</w:t>
      </w:r>
      <w:r>
        <w:rPr>
          <w:rFonts w:hint="eastAsia"/>
          <w:b/>
          <w:i/>
          <w:kern w:val="2"/>
          <w:lang w:eastAsia="zh-CN"/>
        </w:rPr>
        <w:t xml:space="preserve"> slots</w:t>
      </w:r>
      <w:r>
        <w:rPr>
          <w:b/>
          <w:i/>
          <w:kern w:val="2"/>
          <w:lang w:eastAsia="zh-CN"/>
        </w:rPr>
        <w:t xml:space="preserve">, or </w:t>
      </w:r>
      <w:r>
        <w:rPr>
          <w:rFonts w:hint="eastAsia"/>
          <w:b/>
          <w:i/>
          <w:kern w:val="2"/>
          <w:lang w:eastAsia="zh-CN"/>
        </w:rPr>
        <w:t>M=</w:t>
      </w:r>
      <w:r>
        <w:rPr>
          <w:b/>
          <w:i/>
          <w:kern w:val="2"/>
          <w:lang w:eastAsia="zh-CN"/>
        </w:rPr>
        <w:t>14OS slot and 15kHz/30kHz SCS for N=1</w:t>
      </w:r>
      <w:r>
        <w:rPr>
          <w:rFonts w:hint="eastAsia"/>
          <w:b/>
          <w:i/>
          <w:kern w:val="2"/>
          <w:lang w:eastAsia="zh-CN"/>
        </w:rPr>
        <w:t xml:space="preserve"> slot</w:t>
      </w:r>
      <w:r>
        <w:rPr>
          <w:b/>
          <w:i/>
          <w:kern w:val="2"/>
          <w:lang w:eastAsia="zh-CN"/>
        </w:rPr>
        <w:t>)</w:t>
      </w:r>
      <w:r w:rsidRPr="00131D37">
        <w:rPr>
          <w:b/>
          <w:i/>
          <w:kern w:val="2"/>
          <w:lang w:eastAsia="zh-CN"/>
        </w:rPr>
        <w:t>.</w:t>
      </w:r>
    </w:p>
    <w:p w:rsidR="00DE353A" w:rsidRPr="00CF195E" w:rsidRDefault="00DE353A" w:rsidP="00C72A48">
      <w:pPr>
        <w:pStyle w:val="2"/>
        <w:spacing w:before="120"/>
      </w:pPr>
      <w:r>
        <w:t>Control plane latency of TDD</w:t>
      </w:r>
    </w:p>
    <w:p w:rsidR="00DE353A" w:rsidRPr="00177C6B" w:rsidRDefault="00DE353A" w:rsidP="00DE353A">
      <w:pPr>
        <w:rPr>
          <w:rFonts w:eastAsia="MS Mincho"/>
          <w:kern w:val="2"/>
          <w:lang w:eastAsia="ja-JP"/>
        </w:rPr>
      </w:pPr>
      <w:r>
        <w:rPr>
          <w:rFonts w:hint="eastAsia"/>
          <w:kern w:val="2"/>
          <w:lang w:eastAsia="zh-CN"/>
        </w:rPr>
        <w:t>The control plane latency analysis for TDD is shown in Table 4 for different DL/UL configurations.</w:t>
      </w:r>
    </w:p>
    <w:p w:rsidR="00DE353A" w:rsidRDefault="00DE353A" w:rsidP="00DE353A">
      <w:pPr>
        <w:jc w:val="center"/>
        <w:rPr>
          <w:rFonts w:eastAsia="MS Mincho"/>
          <w:kern w:val="2"/>
          <w:lang w:eastAsia="ja-JP"/>
        </w:rPr>
      </w:pPr>
      <w:r>
        <w:rPr>
          <w:b/>
        </w:rPr>
        <w:t>Table</w:t>
      </w:r>
      <w:r>
        <w:rPr>
          <w:rFonts w:hint="eastAsia"/>
          <w:b/>
          <w:lang w:eastAsia="zh-CN"/>
        </w:rPr>
        <w:t xml:space="preserve"> </w:t>
      </w:r>
      <w:r>
        <w:rPr>
          <w:b/>
        </w:rPr>
        <w:t>4. Control plane latency analysis for NR TDD</w:t>
      </w:r>
    </w:p>
    <w:tbl>
      <w:tblPr>
        <w:tblW w:w="8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3"/>
        <w:gridCol w:w="4484"/>
        <w:gridCol w:w="1134"/>
        <w:gridCol w:w="1718"/>
      </w:tblGrid>
      <w:tr w:rsidR="00DE353A" w:rsidRPr="00AE3912" w:rsidTr="00B812EB">
        <w:trPr>
          <w:jc w:val="center"/>
        </w:trPr>
        <w:tc>
          <w:tcPr>
            <w:tcW w:w="1243" w:type="dxa"/>
            <w:vMerge w:val="restart"/>
            <w:shd w:val="clear" w:color="auto" w:fill="BFBFBF" w:themeFill="background1" w:themeFillShade="BF"/>
          </w:tcPr>
          <w:p w:rsidR="00DE353A" w:rsidRDefault="00DE353A" w:rsidP="00B812EB">
            <w:pPr>
              <w:widowControl w:val="0"/>
              <w:spacing w:after="0"/>
              <w:jc w:val="center"/>
              <w:rPr>
                <w:kern w:val="2"/>
                <w:lang w:eastAsia="zh-CN"/>
              </w:rPr>
            </w:pPr>
            <w:r w:rsidRPr="00AE3912">
              <w:rPr>
                <w:kern w:val="2"/>
                <w:lang w:eastAsia="zh-CN"/>
              </w:rPr>
              <w:t>Component</w:t>
            </w:r>
          </w:p>
        </w:tc>
        <w:tc>
          <w:tcPr>
            <w:tcW w:w="4484" w:type="dxa"/>
            <w:vMerge w:val="restart"/>
            <w:shd w:val="clear" w:color="auto" w:fill="BFBFBF" w:themeFill="background1" w:themeFillShade="BF"/>
          </w:tcPr>
          <w:p w:rsidR="00DE353A" w:rsidRDefault="00DE353A" w:rsidP="00B812EB">
            <w:pPr>
              <w:widowControl w:val="0"/>
              <w:spacing w:after="0"/>
              <w:jc w:val="center"/>
              <w:rPr>
                <w:kern w:val="2"/>
                <w:lang w:eastAsia="zh-CN"/>
              </w:rPr>
            </w:pPr>
            <w:r w:rsidRPr="00AE3912">
              <w:rPr>
                <w:kern w:val="2"/>
                <w:lang w:eastAsia="zh-CN"/>
              </w:rPr>
              <w:t>Description</w:t>
            </w:r>
          </w:p>
        </w:tc>
        <w:tc>
          <w:tcPr>
            <w:tcW w:w="2852" w:type="dxa"/>
            <w:gridSpan w:val="2"/>
            <w:shd w:val="clear" w:color="auto" w:fill="BFBFBF" w:themeFill="background1" w:themeFillShade="BF"/>
          </w:tcPr>
          <w:p w:rsidR="00DE353A" w:rsidRDefault="00DE353A" w:rsidP="00B812EB">
            <w:pPr>
              <w:widowControl w:val="0"/>
              <w:spacing w:after="0"/>
              <w:jc w:val="center"/>
              <w:rPr>
                <w:kern w:val="2"/>
                <w:lang w:eastAsia="zh-CN"/>
              </w:rPr>
            </w:pPr>
            <w:r w:rsidRPr="00AE3912">
              <w:rPr>
                <w:kern w:val="2"/>
                <w:lang w:eastAsia="zh-CN"/>
              </w:rPr>
              <w:t>Time (</w:t>
            </w:r>
            <w:r>
              <w:rPr>
                <w:rFonts w:hint="eastAsia"/>
                <w:kern w:val="2"/>
                <w:lang w:eastAsia="zh-CN"/>
              </w:rPr>
              <w:t xml:space="preserve"># of </w:t>
            </w:r>
            <w:r>
              <w:rPr>
                <w:kern w:val="2"/>
                <w:lang w:eastAsia="zh-CN"/>
              </w:rPr>
              <w:t>non-slot</w:t>
            </w:r>
            <w:r>
              <w:rPr>
                <w:rFonts w:hint="eastAsia"/>
                <w:kern w:val="2"/>
                <w:lang w:eastAsia="zh-CN"/>
              </w:rPr>
              <w:t xml:space="preserve"> of </w:t>
            </w:r>
            <w:r>
              <w:rPr>
                <w:rFonts w:hint="eastAsia"/>
                <w:i/>
                <w:kern w:val="2"/>
                <w:lang w:eastAsia="zh-CN"/>
              </w:rPr>
              <w:t>M</w:t>
            </w:r>
            <w:r>
              <w:rPr>
                <w:rFonts w:hint="eastAsia"/>
                <w:kern w:val="2"/>
                <w:lang w:eastAsia="zh-CN"/>
              </w:rPr>
              <w:t xml:space="preserve"> OFDM symbols</w:t>
            </w:r>
            <w:r w:rsidRPr="00AE3912">
              <w:rPr>
                <w:kern w:val="2"/>
                <w:lang w:eastAsia="zh-CN"/>
              </w:rPr>
              <w:t>)</w:t>
            </w:r>
          </w:p>
        </w:tc>
      </w:tr>
      <w:tr w:rsidR="00DE353A" w:rsidRPr="00AE3912" w:rsidTr="00B812EB">
        <w:trPr>
          <w:jc w:val="center"/>
        </w:trPr>
        <w:tc>
          <w:tcPr>
            <w:tcW w:w="1243" w:type="dxa"/>
            <w:vMerge/>
            <w:shd w:val="clear" w:color="auto" w:fill="BFBFBF" w:themeFill="background1" w:themeFillShade="BF"/>
          </w:tcPr>
          <w:p w:rsidR="00DE353A" w:rsidRDefault="00DE353A" w:rsidP="00B812EB">
            <w:pPr>
              <w:widowControl w:val="0"/>
              <w:spacing w:after="0"/>
              <w:jc w:val="center"/>
              <w:rPr>
                <w:kern w:val="2"/>
                <w:lang w:eastAsia="zh-CN"/>
              </w:rPr>
            </w:pPr>
          </w:p>
        </w:tc>
        <w:tc>
          <w:tcPr>
            <w:tcW w:w="4484" w:type="dxa"/>
            <w:vMerge/>
            <w:shd w:val="clear" w:color="auto" w:fill="BFBFBF" w:themeFill="background1" w:themeFillShade="BF"/>
          </w:tcPr>
          <w:p w:rsidR="00DE353A" w:rsidRDefault="00DE353A" w:rsidP="00B812EB">
            <w:pPr>
              <w:widowControl w:val="0"/>
              <w:spacing w:after="0"/>
              <w:jc w:val="center"/>
              <w:rPr>
                <w:kern w:val="2"/>
                <w:lang w:eastAsia="zh-CN"/>
              </w:rPr>
            </w:pPr>
          </w:p>
        </w:tc>
        <w:tc>
          <w:tcPr>
            <w:tcW w:w="1134" w:type="dxa"/>
            <w:shd w:val="clear" w:color="auto" w:fill="BFBFBF" w:themeFill="background1" w:themeFillShade="BF"/>
          </w:tcPr>
          <w:p w:rsidR="00DE353A" w:rsidRDefault="00DE353A" w:rsidP="00B812EB">
            <w:pPr>
              <w:widowControl w:val="0"/>
              <w:spacing w:after="0"/>
              <w:jc w:val="center"/>
              <w:rPr>
                <w:kern w:val="2"/>
                <w:lang w:eastAsia="zh-CN"/>
              </w:rPr>
            </w:pPr>
            <w:r>
              <w:rPr>
                <w:rFonts w:hint="eastAsia"/>
                <w:kern w:val="2"/>
                <w:lang w:eastAsia="zh-CN"/>
              </w:rPr>
              <w:t>DL-UL</w:t>
            </w:r>
          </w:p>
        </w:tc>
        <w:tc>
          <w:tcPr>
            <w:tcW w:w="1718" w:type="dxa"/>
            <w:shd w:val="clear" w:color="auto" w:fill="BFBFBF" w:themeFill="background1" w:themeFillShade="BF"/>
          </w:tcPr>
          <w:p w:rsidR="00DE353A" w:rsidRDefault="00DE353A" w:rsidP="00B812EB">
            <w:pPr>
              <w:widowControl w:val="0"/>
              <w:spacing w:after="0"/>
              <w:jc w:val="center"/>
              <w:rPr>
                <w:kern w:val="2"/>
                <w:lang w:eastAsia="zh-CN"/>
              </w:rPr>
            </w:pPr>
            <w:r>
              <w:rPr>
                <w:rFonts w:hint="eastAsia"/>
                <w:kern w:val="2"/>
                <w:lang w:eastAsia="zh-CN"/>
              </w:rPr>
              <w:t>DL-DL-DL-</w:t>
            </w:r>
            <w:r>
              <w:rPr>
                <w:kern w:val="2"/>
                <w:lang w:eastAsia="zh-CN"/>
              </w:rPr>
              <w:t>DL-</w:t>
            </w:r>
            <w:r>
              <w:rPr>
                <w:rFonts w:hint="eastAsia"/>
                <w:kern w:val="2"/>
                <w:lang w:eastAsia="zh-CN"/>
              </w:rPr>
              <w:t>UL</w:t>
            </w:r>
          </w:p>
        </w:tc>
      </w:tr>
      <w:tr w:rsidR="00DE353A" w:rsidRPr="00AE3912" w:rsidTr="00B812EB">
        <w:trPr>
          <w:jc w:val="center"/>
        </w:trPr>
        <w:tc>
          <w:tcPr>
            <w:tcW w:w="1243" w:type="dxa"/>
            <w:shd w:val="clear" w:color="auto" w:fill="auto"/>
          </w:tcPr>
          <w:p w:rsidR="00DE353A" w:rsidRDefault="00DE353A" w:rsidP="00B812EB">
            <w:pPr>
              <w:widowControl w:val="0"/>
              <w:spacing w:after="0"/>
              <w:rPr>
                <w:kern w:val="2"/>
                <w:lang w:eastAsia="zh-CN"/>
              </w:rPr>
            </w:pPr>
            <w:r w:rsidRPr="00AE3912">
              <w:rPr>
                <w:kern w:val="2"/>
                <w:lang w:eastAsia="zh-CN"/>
              </w:rPr>
              <w:t>1</w:t>
            </w:r>
          </w:p>
        </w:tc>
        <w:tc>
          <w:tcPr>
            <w:tcW w:w="4484" w:type="dxa"/>
            <w:shd w:val="clear" w:color="auto" w:fill="auto"/>
          </w:tcPr>
          <w:p w:rsidR="00DE353A" w:rsidRDefault="00DE353A" w:rsidP="00B812EB">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 xml:space="preserve">Average delay due to RACH scheduling period </w:t>
            </w:r>
          </w:p>
        </w:tc>
        <w:tc>
          <w:tcPr>
            <w:tcW w:w="1134" w:type="dxa"/>
            <w:shd w:val="clear" w:color="auto" w:fill="auto"/>
          </w:tcPr>
          <w:p w:rsidR="00DE353A" w:rsidRDefault="00DE353A" w:rsidP="00B812EB">
            <w:pPr>
              <w:widowControl w:val="0"/>
              <w:spacing w:after="0"/>
              <w:rPr>
                <w:kern w:val="2"/>
                <w:lang w:eastAsia="zh-CN"/>
              </w:rPr>
            </w:pPr>
            <w:r>
              <w:rPr>
                <w:kern w:val="2"/>
                <w:lang w:eastAsia="zh-CN"/>
              </w:rPr>
              <w:t>1</w:t>
            </w:r>
          </w:p>
        </w:tc>
        <w:tc>
          <w:tcPr>
            <w:tcW w:w="1718" w:type="dxa"/>
          </w:tcPr>
          <w:p w:rsidR="00DE353A" w:rsidRDefault="00DE353A" w:rsidP="00B812EB">
            <w:pPr>
              <w:widowControl w:val="0"/>
              <w:spacing w:after="0"/>
              <w:rPr>
                <w:kern w:val="2"/>
                <w:lang w:eastAsia="zh-CN"/>
              </w:rPr>
            </w:pPr>
            <w:r>
              <w:rPr>
                <w:kern w:val="2"/>
                <w:lang w:eastAsia="zh-CN"/>
              </w:rPr>
              <w:t>2.5</w:t>
            </w:r>
          </w:p>
        </w:tc>
      </w:tr>
      <w:tr w:rsidR="00DE353A" w:rsidRPr="00AE3912" w:rsidTr="00B812EB">
        <w:trPr>
          <w:jc w:val="center"/>
        </w:trPr>
        <w:tc>
          <w:tcPr>
            <w:tcW w:w="1243" w:type="dxa"/>
            <w:shd w:val="clear" w:color="auto" w:fill="auto"/>
          </w:tcPr>
          <w:p w:rsidR="00DE353A" w:rsidRDefault="00DE353A" w:rsidP="00B812EB">
            <w:pPr>
              <w:widowControl w:val="0"/>
              <w:spacing w:after="0"/>
              <w:rPr>
                <w:kern w:val="2"/>
                <w:lang w:eastAsia="zh-CN"/>
              </w:rPr>
            </w:pPr>
            <w:r w:rsidRPr="00AE3912">
              <w:rPr>
                <w:kern w:val="2"/>
                <w:lang w:eastAsia="zh-CN"/>
              </w:rPr>
              <w:lastRenderedPageBreak/>
              <w:t>2</w:t>
            </w:r>
          </w:p>
        </w:tc>
        <w:tc>
          <w:tcPr>
            <w:tcW w:w="4484" w:type="dxa"/>
            <w:shd w:val="clear" w:color="auto" w:fill="auto"/>
          </w:tcPr>
          <w:p w:rsidR="00DE353A" w:rsidRDefault="00DE353A" w:rsidP="00B812EB">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RACH Preamble</w:t>
            </w:r>
          </w:p>
        </w:tc>
        <w:tc>
          <w:tcPr>
            <w:tcW w:w="1134" w:type="dxa"/>
            <w:shd w:val="clear" w:color="auto" w:fill="auto"/>
          </w:tcPr>
          <w:p w:rsidR="00DE353A" w:rsidRDefault="00DE353A" w:rsidP="00B812EB">
            <w:pPr>
              <w:widowControl w:val="0"/>
              <w:spacing w:after="0"/>
              <w:rPr>
                <w:kern w:val="2"/>
                <w:lang w:eastAsia="zh-CN"/>
              </w:rPr>
            </w:pPr>
            <w:r w:rsidRPr="00AE3912">
              <w:rPr>
                <w:rFonts w:hint="eastAsia"/>
                <w:kern w:val="2"/>
                <w:lang w:eastAsia="zh-CN"/>
              </w:rPr>
              <w:t>1</w:t>
            </w:r>
          </w:p>
        </w:tc>
        <w:tc>
          <w:tcPr>
            <w:tcW w:w="1718" w:type="dxa"/>
          </w:tcPr>
          <w:p w:rsidR="00DE353A" w:rsidRDefault="00DE353A" w:rsidP="00B812EB">
            <w:pPr>
              <w:widowControl w:val="0"/>
              <w:spacing w:after="0"/>
              <w:rPr>
                <w:kern w:val="2"/>
                <w:lang w:eastAsia="zh-CN"/>
              </w:rPr>
            </w:pPr>
            <w:r w:rsidRPr="00AE3912">
              <w:rPr>
                <w:rFonts w:hint="eastAsia"/>
                <w:kern w:val="2"/>
                <w:lang w:eastAsia="zh-CN"/>
              </w:rPr>
              <w:t>1</w:t>
            </w:r>
          </w:p>
        </w:tc>
      </w:tr>
      <w:tr w:rsidR="00DE353A" w:rsidRPr="00AE3912" w:rsidTr="00B812EB">
        <w:trPr>
          <w:jc w:val="center"/>
        </w:trPr>
        <w:tc>
          <w:tcPr>
            <w:tcW w:w="1243" w:type="dxa"/>
            <w:shd w:val="clear" w:color="auto" w:fill="auto"/>
          </w:tcPr>
          <w:p w:rsidR="00DE353A" w:rsidRDefault="00DE353A" w:rsidP="00B812EB">
            <w:pPr>
              <w:widowControl w:val="0"/>
              <w:spacing w:after="0"/>
              <w:rPr>
                <w:kern w:val="2"/>
                <w:lang w:eastAsia="zh-CN"/>
              </w:rPr>
            </w:pPr>
            <w:r w:rsidRPr="00AE3912">
              <w:rPr>
                <w:kern w:val="2"/>
                <w:lang w:eastAsia="zh-CN"/>
              </w:rPr>
              <w:t>3-4</w:t>
            </w:r>
          </w:p>
        </w:tc>
        <w:tc>
          <w:tcPr>
            <w:tcW w:w="4484" w:type="dxa"/>
            <w:shd w:val="clear" w:color="auto" w:fill="auto"/>
          </w:tcPr>
          <w:p w:rsidR="00DE353A" w:rsidRDefault="00DE353A" w:rsidP="00B812EB">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Preamble detection and transmission of RA response (Time between the end RACH transmission and UE’s reception of scheduling grant and timing adjustment)</w:t>
            </w:r>
            <w:r>
              <w:rPr>
                <w:rFonts w:ascii="Times New Roman" w:hAnsi="Times New Roman"/>
                <w:sz w:val="22"/>
                <w:szCs w:val="22"/>
              </w:rPr>
              <w:t xml:space="preserve"> + delay for the nearest DL TTI</w:t>
            </w:r>
          </w:p>
        </w:tc>
        <w:tc>
          <w:tcPr>
            <w:tcW w:w="1134" w:type="dxa"/>
            <w:shd w:val="clear" w:color="auto" w:fill="auto"/>
          </w:tcPr>
          <w:p w:rsidR="00DE353A" w:rsidRDefault="00DE353A" w:rsidP="00B812EB">
            <w:pPr>
              <w:widowControl w:val="0"/>
              <w:spacing w:after="0"/>
              <w:rPr>
                <w:kern w:val="2"/>
                <w:lang w:eastAsia="zh-CN"/>
              </w:rPr>
            </w:pPr>
            <w:r w:rsidRPr="00AE3912">
              <w:rPr>
                <w:rFonts w:hint="eastAsia"/>
                <w:kern w:val="2"/>
                <w:lang w:eastAsia="zh-CN"/>
              </w:rPr>
              <w:t>3</w:t>
            </w:r>
          </w:p>
        </w:tc>
        <w:tc>
          <w:tcPr>
            <w:tcW w:w="1718" w:type="dxa"/>
          </w:tcPr>
          <w:p w:rsidR="00DE353A" w:rsidRDefault="00DE353A" w:rsidP="00B812EB">
            <w:pPr>
              <w:widowControl w:val="0"/>
              <w:spacing w:after="0"/>
              <w:rPr>
                <w:kern w:val="2"/>
                <w:lang w:eastAsia="zh-CN"/>
              </w:rPr>
            </w:pPr>
            <w:r w:rsidRPr="00AE3912">
              <w:rPr>
                <w:rFonts w:hint="eastAsia"/>
                <w:kern w:val="2"/>
                <w:lang w:eastAsia="zh-CN"/>
              </w:rPr>
              <w:t>3</w:t>
            </w:r>
          </w:p>
        </w:tc>
      </w:tr>
      <w:tr w:rsidR="00DE353A" w:rsidRPr="00AE3912" w:rsidTr="00B812EB">
        <w:trPr>
          <w:jc w:val="center"/>
        </w:trPr>
        <w:tc>
          <w:tcPr>
            <w:tcW w:w="1243" w:type="dxa"/>
            <w:shd w:val="clear" w:color="auto" w:fill="auto"/>
          </w:tcPr>
          <w:p w:rsidR="00DE353A" w:rsidRDefault="00DE353A" w:rsidP="00B812EB">
            <w:pPr>
              <w:widowControl w:val="0"/>
              <w:spacing w:after="0"/>
              <w:rPr>
                <w:kern w:val="2"/>
                <w:lang w:eastAsia="zh-CN"/>
              </w:rPr>
            </w:pPr>
            <w:r w:rsidRPr="00AE3912">
              <w:rPr>
                <w:kern w:val="2"/>
                <w:lang w:eastAsia="zh-CN"/>
              </w:rPr>
              <w:t>5</w:t>
            </w:r>
          </w:p>
        </w:tc>
        <w:tc>
          <w:tcPr>
            <w:tcW w:w="4484" w:type="dxa"/>
            <w:shd w:val="clear" w:color="auto" w:fill="auto"/>
          </w:tcPr>
          <w:p w:rsidR="00DE353A" w:rsidRDefault="00DE353A" w:rsidP="00B812EB">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UE Processing Delay (decoding of scheduling grant, timing alignment and C-RNTI assignment + L1 encoding of RRC Connection Resume Request)</w:t>
            </w:r>
            <w:r>
              <w:rPr>
                <w:rFonts w:ascii="Times New Roman" w:hAnsi="Times New Roman"/>
                <w:sz w:val="22"/>
                <w:szCs w:val="22"/>
              </w:rPr>
              <w:t xml:space="preserve"> + delay for the nearest UL TTI</w:t>
            </w:r>
          </w:p>
        </w:tc>
        <w:tc>
          <w:tcPr>
            <w:tcW w:w="1134" w:type="dxa"/>
            <w:shd w:val="clear" w:color="auto" w:fill="auto"/>
          </w:tcPr>
          <w:p w:rsidR="00DE353A" w:rsidRDefault="00DE353A" w:rsidP="00B812EB">
            <w:pPr>
              <w:widowControl w:val="0"/>
              <w:spacing w:after="0"/>
              <w:rPr>
                <w:kern w:val="2"/>
                <w:lang w:eastAsia="zh-CN"/>
              </w:rPr>
            </w:pPr>
            <w:r w:rsidRPr="00B93E37">
              <w:rPr>
                <w:i/>
                <w:kern w:val="2"/>
                <w:lang w:eastAsia="zh-CN"/>
              </w:rPr>
              <w:t>N</w:t>
            </w:r>
            <w:r>
              <w:rPr>
                <w:kern w:val="2"/>
                <w:lang w:eastAsia="zh-CN"/>
              </w:rPr>
              <w:t>+1</w:t>
            </w:r>
          </w:p>
        </w:tc>
        <w:tc>
          <w:tcPr>
            <w:tcW w:w="1718" w:type="dxa"/>
          </w:tcPr>
          <w:p w:rsidR="00DE353A" w:rsidRDefault="00DE353A" w:rsidP="00B812EB">
            <w:pPr>
              <w:widowControl w:val="0"/>
              <w:spacing w:after="0"/>
              <w:rPr>
                <w:kern w:val="2"/>
                <w:lang w:eastAsia="zh-CN"/>
              </w:rPr>
            </w:pPr>
            <w:r w:rsidRPr="00B93E37">
              <w:rPr>
                <w:i/>
                <w:kern w:val="2"/>
                <w:lang w:eastAsia="zh-CN"/>
              </w:rPr>
              <w:t>N</w:t>
            </w:r>
            <w:r>
              <w:rPr>
                <w:kern w:val="2"/>
                <w:lang w:eastAsia="zh-CN"/>
              </w:rPr>
              <w:t>+4</w:t>
            </w:r>
          </w:p>
        </w:tc>
      </w:tr>
      <w:tr w:rsidR="00DE353A" w:rsidRPr="00AE3912" w:rsidTr="00B812EB">
        <w:trPr>
          <w:jc w:val="center"/>
        </w:trPr>
        <w:tc>
          <w:tcPr>
            <w:tcW w:w="1243" w:type="dxa"/>
            <w:shd w:val="clear" w:color="auto" w:fill="auto"/>
          </w:tcPr>
          <w:p w:rsidR="00DE353A" w:rsidRDefault="00DE353A" w:rsidP="00B812EB">
            <w:pPr>
              <w:widowControl w:val="0"/>
              <w:spacing w:after="0"/>
              <w:rPr>
                <w:kern w:val="2"/>
                <w:lang w:eastAsia="zh-CN"/>
              </w:rPr>
            </w:pPr>
            <w:r w:rsidRPr="00AE3912">
              <w:rPr>
                <w:kern w:val="2"/>
                <w:lang w:eastAsia="zh-CN"/>
              </w:rPr>
              <w:t>6</w:t>
            </w:r>
          </w:p>
        </w:tc>
        <w:tc>
          <w:tcPr>
            <w:tcW w:w="4484" w:type="dxa"/>
            <w:shd w:val="clear" w:color="auto" w:fill="auto"/>
          </w:tcPr>
          <w:p w:rsidR="00DE353A" w:rsidRDefault="00DE353A" w:rsidP="00B812EB">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Transmission of RRC Connection Resume Request</w:t>
            </w:r>
          </w:p>
        </w:tc>
        <w:tc>
          <w:tcPr>
            <w:tcW w:w="1134" w:type="dxa"/>
            <w:shd w:val="clear" w:color="auto" w:fill="auto"/>
          </w:tcPr>
          <w:p w:rsidR="00DE353A" w:rsidRDefault="00DE353A" w:rsidP="00B812EB">
            <w:pPr>
              <w:widowControl w:val="0"/>
              <w:spacing w:after="0"/>
              <w:rPr>
                <w:kern w:val="2"/>
                <w:lang w:eastAsia="zh-CN"/>
              </w:rPr>
            </w:pPr>
            <w:r w:rsidRPr="00AE3912">
              <w:rPr>
                <w:rFonts w:hint="eastAsia"/>
                <w:kern w:val="2"/>
                <w:lang w:eastAsia="zh-CN"/>
              </w:rPr>
              <w:t>1</w:t>
            </w:r>
          </w:p>
        </w:tc>
        <w:tc>
          <w:tcPr>
            <w:tcW w:w="1718" w:type="dxa"/>
          </w:tcPr>
          <w:p w:rsidR="00DE353A" w:rsidRDefault="00DE353A" w:rsidP="00B812EB">
            <w:pPr>
              <w:widowControl w:val="0"/>
              <w:spacing w:after="0"/>
              <w:rPr>
                <w:kern w:val="2"/>
                <w:lang w:eastAsia="zh-CN"/>
              </w:rPr>
            </w:pPr>
            <w:r w:rsidRPr="00AE3912">
              <w:rPr>
                <w:rFonts w:hint="eastAsia"/>
                <w:kern w:val="2"/>
                <w:lang w:eastAsia="zh-CN"/>
              </w:rPr>
              <w:t>1</w:t>
            </w:r>
          </w:p>
        </w:tc>
      </w:tr>
      <w:tr w:rsidR="00DE353A" w:rsidRPr="00AE3912" w:rsidTr="00B812EB">
        <w:trPr>
          <w:jc w:val="center"/>
        </w:trPr>
        <w:tc>
          <w:tcPr>
            <w:tcW w:w="1243" w:type="dxa"/>
            <w:shd w:val="clear" w:color="auto" w:fill="auto"/>
          </w:tcPr>
          <w:p w:rsidR="00DE353A" w:rsidRDefault="00DE353A" w:rsidP="00B812EB">
            <w:pPr>
              <w:widowControl w:val="0"/>
              <w:spacing w:after="0"/>
              <w:rPr>
                <w:kern w:val="2"/>
                <w:lang w:eastAsia="zh-CN"/>
              </w:rPr>
            </w:pPr>
            <w:r w:rsidRPr="00AE3912">
              <w:rPr>
                <w:kern w:val="2"/>
                <w:lang w:eastAsia="zh-CN"/>
              </w:rPr>
              <w:t>7</w:t>
            </w:r>
          </w:p>
        </w:tc>
        <w:tc>
          <w:tcPr>
            <w:tcW w:w="4484" w:type="dxa"/>
            <w:shd w:val="clear" w:color="auto" w:fill="auto"/>
          </w:tcPr>
          <w:p w:rsidR="00DE353A" w:rsidRDefault="00DE353A" w:rsidP="00B812EB">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Processing delay in eNB (L2 and RRC)</w:t>
            </w:r>
            <w:r>
              <w:rPr>
                <w:rFonts w:ascii="Times New Roman" w:hAnsi="Times New Roman"/>
                <w:sz w:val="22"/>
                <w:szCs w:val="22"/>
              </w:rPr>
              <w:t xml:space="preserve"> + delay for the nearest DL TTI</w:t>
            </w:r>
          </w:p>
        </w:tc>
        <w:tc>
          <w:tcPr>
            <w:tcW w:w="1134" w:type="dxa"/>
            <w:shd w:val="clear" w:color="auto" w:fill="auto"/>
          </w:tcPr>
          <w:p w:rsidR="00DE353A" w:rsidRDefault="00DE353A" w:rsidP="00B812EB">
            <w:pPr>
              <w:widowControl w:val="0"/>
              <w:spacing w:after="0"/>
              <w:rPr>
                <w:kern w:val="2"/>
                <w:lang w:eastAsia="zh-CN"/>
              </w:rPr>
            </w:pPr>
            <w:r w:rsidRPr="00B93E37">
              <w:rPr>
                <w:i/>
                <w:kern w:val="2"/>
                <w:lang w:eastAsia="zh-CN"/>
              </w:rPr>
              <w:t>N</w:t>
            </w:r>
            <w:r>
              <w:rPr>
                <w:kern w:val="2"/>
                <w:lang w:eastAsia="zh-CN"/>
              </w:rPr>
              <w:t>+1</w:t>
            </w:r>
          </w:p>
        </w:tc>
        <w:tc>
          <w:tcPr>
            <w:tcW w:w="1718" w:type="dxa"/>
          </w:tcPr>
          <w:p w:rsidR="00DE353A" w:rsidRDefault="00DE353A" w:rsidP="00B812EB">
            <w:pPr>
              <w:widowControl w:val="0"/>
              <w:spacing w:after="0"/>
              <w:rPr>
                <w:kern w:val="2"/>
                <w:lang w:eastAsia="zh-CN"/>
              </w:rPr>
            </w:pPr>
            <w:r w:rsidRPr="00B93E37">
              <w:rPr>
                <w:i/>
                <w:kern w:val="2"/>
                <w:lang w:eastAsia="zh-CN"/>
              </w:rPr>
              <w:t>N</w:t>
            </w:r>
            <w:r>
              <w:rPr>
                <w:kern w:val="2"/>
                <w:lang w:eastAsia="zh-CN"/>
              </w:rPr>
              <w:t>+1</w:t>
            </w:r>
          </w:p>
        </w:tc>
      </w:tr>
      <w:tr w:rsidR="00DE353A" w:rsidRPr="00AE3912" w:rsidTr="00B812EB">
        <w:trPr>
          <w:jc w:val="center"/>
        </w:trPr>
        <w:tc>
          <w:tcPr>
            <w:tcW w:w="1243" w:type="dxa"/>
            <w:shd w:val="clear" w:color="auto" w:fill="auto"/>
          </w:tcPr>
          <w:p w:rsidR="00DE353A" w:rsidRDefault="00DE353A" w:rsidP="00B812EB">
            <w:pPr>
              <w:widowControl w:val="0"/>
              <w:spacing w:after="0"/>
              <w:rPr>
                <w:kern w:val="2"/>
                <w:lang w:eastAsia="zh-CN"/>
              </w:rPr>
            </w:pPr>
            <w:r w:rsidRPr="00AE3912">
              <w:rPr>
                <w:kern w:val="2"/>
                <w:lang w:eastAsia="zh-CN"/>
              </w:rPr>
              <w:t>8</w:t>
            </w:r>
          </w:p>
        </w:tc>
        <w:tc>
          <w:tcPr>
            <w:tcW w:w="4484" w:type="dxa"/>
            <w:shd w:val="clear" w:color="auto" w:fill="auto"/>
          </w:tcPr>
          <w:p w:rsidR="00DE353A" w:rsidRDefault="00DE353A" w:rsidP="00B812EB">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Transmission of RRC Connection Resume (and UL grant)</w:t>
            </w:r>
          </w:p>
        </w:tc>
        <w:tc>
          <w:tcPr>
            <w:tcW w:w="1134" w:type="dxa"/>
            <w:shd w:val="clear" w:color="auto" w:fill="auto"/>
          </w:tcPr>
          <w:p w:rsidR="00DE353A" w:rsidRDefault="00DE353A" w:rsidP="00B812EB">
            <w:pPr>
              <w:widowControl w:val="0"/>
              <w:spacing w:after="0"/>
              <w:rPr>
                <w:kern w:val="2"/>
                <w:lang w:eastAsia="zh-CN"/>
              </w:rPr>
            </w:pPr>
            <w:r w:rsidRPr="00AE3912">
              <w:rPr>
                <w:rFonts w:hint="eastAsia"/>
                <w:kern w:val="2"/>
                <w:lang w:eastAsia="zh-CN"/>
              </w:rPr>
              <w:t>1</w:t>
            </w:r>
          </w:p>
        </w:tc>
        <w:tc>
          <w:tcPr>
            <w:tcW w:w="1718" w:type="dxa"/>
          </w:tcPr>
          <w:p w:rsidR="00DE353A" w:rsidRDefault="00DE353A" w:rsidP="00B812EB">
            <w:pPr>
              <w:widowControl w:val="0"/>
              <w:spacing w:after="0"/>
              <w:rPr>
                <w:kern w:val="2"/>
                <w:lang w:eastAsia="zh-CN"/>
              </w:rPr>
            </w:pPr>
            <w:r w:rsidRPr="00AE3912">
              <w:rPr>
                <w:rFonts w:hint="eastAsia"/>
                <w:kern w:val="2"/>
                <w:lang w:eastAsia="zh-CN"/>
              </w:rPr>
              <w:t>1</w:t>
            </w:r>
          </w:p>
        </w:tc>
      </w:tr>
      <w:tr w:rsidR="00DE353A" w:rsidRPr="00AE3912" w:rsidTr="00B812EB">
        <w:trPr>
          <w:jc w:val="center"/>
        </w:trPr>
        <w:tc>
          <w:tcPr>
            <w:tcW w:w="1243" w:type="dxa"/>
            <w:shd w:val="clear" w:color="auto" w:fill="auto"/>
          </w:tcPr>
          <w:p w:rsidR="00DE353A" w:rsidRDefault="00DE353A" w:rsidP="00B812EB">
            <w:pPr>
              <w:widowControl w:val="0"/>
              <w:spacing w:after="0"/>
              <w:rPr>
                <w:kern w:val="2"/>
                <w:lang w:eastAsia="zh-CN"/>
              </w:rPr>
            </w:pPr>
            <w:r w:rsidRPr="00AE3912">
              <w:rPr>
                <w:kern w:val="2"/>
                <w:lang w:eastAsia="zh-CN"/>
              </w:rPr>
              <w:t>9</w:t>
            </w:r>
          </w:p>
        </w:tc>
        <w:tc>
          <w:tcPr>
            <w:tcW w:w="4484" w:type="dxa"/>
            <w:shd w:val="clear" w:color="auto" w:fill="auto"/>
          </w:tcPr>
          <w:p w:rsidR="00DE353A" w:rsidRDefault="00DE353A" w:rsidP="00B812EB">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Processing delay in the UE (L2 and RRC)</w:t>
            </w:r>
            <w:r>
              <w:rPr>
                <w:rFonts w:ascii="Times New Roman" w:hAnsi="Times New Roman"/>
                <w:sz w:val="22"/>
                <w:szCs w:val="22"/>
              </w:rPr>
              <w:t xml:space="preserve"> + delay for the nearest UL TTI</w:t>
            </w:r>
          </w:p>
        </w:tc>
        <w:tc>
          <w:tcPr>
            <w:tcW w:w="1134" w:type="dxa"/>
            <w:shd w:val="clear" w:color="auto" w:fill="auto"/>
          </w:tcPr>
          <w:p w:rsidR="00DE353A" w:rsidRDefault="00DE353A" w:rsidP="00B812EB">
            <w:pPr>
              <w:widowControl w:val="0"/>
              <w:spacing w:after="0"/>
              <w:rPr>
                <w:kern w:val="2"/>
                <w:lang w:eastAsia="zh-CN"/>
              </w:rPr>
            </w:pPr>
            <w:r w:rsidRPr="00B93E37">
              <w:rPr>
                <w:i/>
                <w:kern w:val="2"/>
                <w:lang w:eastAsia="zh-CN"/>
              </w:rPr>
              <w:t>N</w:t>
            </w:r>
            <w:r>
              <w:rPr>
                <w:kern w:val="2"/>
                <w:lang w:eastAsia="zh-CN"/>
              </w:rPr>
              <w:t>+1</w:t>
            </w:r>
          </w:p>
        </w:tc>
        <w:tc>
          <w:tcPr>
            <w:tcW w:w="1718" w:type="dxa"/>
          </w:tcPr>
          <w:p w:rsidR="00DE353A" w:rsidRDefault="00DE353A" w:rsidP="00B812EB">
            <w:pPr>
              <w:widowControl w:val="0"/>
              <w:spacing w:after="0"/>
              <w:rPr>
                <w:kern w:val="2"/>
                <w:lang w:eastAsia="zh-CN"/>
              </w:rPr>
            </w:pPr>
            <w:r w:rsidRPr="00B93E37">
              <w:rPr>
                <w:i/>
                <w:kern w:val="2"/>
                <w:lang w:eastAsia="zh-CN"/>
              </w:rPr>
              <w:t>N</w:t>
            </w:r>
            <w:r>
              <w:rPr>
                <w:kern w:val="2"/>
                <w:lang w:eastAsia="zh-CN"/>
              </w:rPr>
              <w:t>+4</w:t>
            </w:r>
          </w:p>
        </w:tc>
      </w:tr>
      <w:tr w:rsidR="00DE353A" w:rsidRPr="00AE3912" w:rsidTr="00B812EB">
        <w:trPr>
          <w:jc w:val="center"/>
        </w:trPr>
        <w:tc>
          <w:tcPr>
            <w:tcW w:w="1243" w:type="dxa"/>
            <w:shd w:val="clear" w:color="auto" w:fill="auto"/>
          </w:tcPr>
          <w:p w:rsidR="00DE353A" w:rsidRDefault="00DE353A" w:rsidP="00B812EB">
            <w:pPr>
              <w:widowControl w:val="0"/>
              <w:spacing w:after="0"/>
              <w:rPr>
                <w:kern w:val="2"/>
                <w:lang w:eastAsia="zh-CN"/>
              </w:rPr>
            </w:pPr>
            <w:r w:rsidRPr="00AE3912">
              <w:rPr>
                <w:kern w:val="2"/>
                <w:lang w:eastAsia="zh-CN"/>
              </w:rPr>
              <w:t>10</w:t>
            </w:r>
          </w:p>
        </w:tc>
        <w:tc>
          <w:tcPr>
            <w:tcW w:w="4484" w:type="dxa"/>
            <w:shd w:val="clear" w:color="auto" w:fill="auto"/>
          </w:tcPr>
          <w:p w:rsidR="00DE353A" w:rsidRDefault="00DE353A" w:rsidP="00B812EB">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Transmission of RRC Connection Resume Complete</w:t>
            </w:r>
          </w:p>
        </w:tc>
        <w:tc>
          <w:tcPr>
            <w:tcW w:w="1134" w:type="dxa"/>
            <w:shd w:val="clear" w:color="auto" w:fill="auto"/>
          </w:tcPr>
          <w:p w:rsidR="00DE353A" w:rsidRDefault="00DE353A" w:rsidP="00B812EB">
            <w:pPr>
              <w:widowControl w:val="0"/>
              <w:spacing w:after="0"/>
              <w:rPr>
                <w:kern w:val="2"/>
                <w:lang w:eastAsia="zh-CN"/>
              </w:rPr>
            </w:pPr>
            <w:r w:rsidRPr="00AE3912">
              <w:rPr>
                <w:rFonts w:hint="eastAsia"/>
                <w:kern w:val="2"/>
                <w:lang w:eastAsia="zh-CN"/>
              </w:rPr>
              <w:t>1</w:t>
            </w:r>
          </w:p>
        </w:tc>
        <w:tc>
          <w:tcPr>
            <w:tcW w:w="1718" w:type="dxa"/>
          </w:tcPr>
          <w:p w:rsidR="00DE353A" w:rsidRDefault="00DE353A" w:rsidP="00B812EB">
            <w:pPr>
              <w:widowControl w:val="0"/>
              <w:spacing w:after="0"/>
              <w:rPr>
                <w:kern w:val="2"/>
                <w:lang w:eastAsia="zh-CN"/>
              </w:rPr>
            </w:pPr>
            <w:r w:rsidRPr="00AE3912">
              <w:rPr>
                <w:rFonts w:hint="eastAsia"/>
                <w:kern w:val="2"/>
                <w:lang w:eastAsia="zh-CN"/>
              </w:rPr>
              <w:t>1</w:t>
            </w:r>
          </w:p>
        </w:tc>
      </w:tr>
      <w:tr w:rsidR="00DE353A" w:rsidRPr="00AE3912" w:rsidTr="00B812EB">
        <w:trPr>
          <w:jc w:val="center"/>
        </w:trPr>
        <w:tc>
          <w:tcPr>
            <w:tcW w:w="1243" w:type="dxa"/>
            <w:shd w:val="clear" w:color="auto" w:fill="auto"/>
          </w:tcPr>
          <w:p w:rsidR="00DE353A" w:rsidRDefault="00DE353A" w:rsidP="00B812EB">
            <w:pPr>
              <w:widowControl w:val="0"/>
              <w:spacing w:after="0"/>
              <w:rPr>
                <w:kern w:val="2"/>
                <w:lang w:eastAsia="zh-CN"/>
              </w:rPr>
            </w:pPr>
            <w:r w:rsidRPr="00AE3912">
              <w:rPr>
                <w:kern w:val="2"/>
                <w:lang w:eastAsia="zh-CN"/>
              </w:rPr>
              <w:t>11</w:t>
            </w:r>
          </w:p>
        </w:tc>
        <w:tc>
          <w:tcPr>
            <w:tcW w:w="4484" w:type="dxa"/>
            <w:shd w:val="clear" w:color="auto" w:fill="auto"/>
          </w:tcPr>
          <w:p w:rsidR="00DE353A" w:rsidRDefault="00DE353A" w:rsidP="00B812EB">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 xml:space="preserve">Processing delay in eNB (Uu </w:t>
            </w:r>
            <w:r w:rsidRPr="00AE3912">
              <w:rPr>
                <w:rFonts w:ascii="Times New Roman" w:eastAsia="MS Mincho" w:hAnsi="Times New Roman"/>
                <w:sz w:val="22"/>
                <w:szCs w:val="22"/>
              </w:rPr>
              <w:t>→</w:t>
            </w:r>
            <w:r w:rsidRPr="00AE3912">
              <w:rPr>
                <w:rFonts w:ascii="Times New Roman" w:hAnsi="Times New Roman"/>
                <w:sz w:val="22"/>
                <w:szCs w:val="22"/>
              </w:rPr>
              <w:t xml:space="preserve"> S1-C)</w:t>
            </w:r>
          </w:p>
        </w:tc>
        <w:tc>
          <w:tcPr>
            <w:tcW w:w="1134" w:type="dxa"/>
            <w:shd w:val="clear" w:color="auto" w:fill="auto"/>
          </w:tcPr>
          <w:p w:rsidR="00DE353A" w:rsidRDefault="00DE353A" w:rsidP="00B812EB">
            <w:pPr>
              <w:widowControl w:val="0"/>
              <w:spacing w:after="0"/>
              <w:rPr>
                <w:i/>
                <w:kern w:val="2"/>
                <w:lang w:eastAsia="zh-CN"/>
              </w:rPr>
            </w:pPr>
            <w:r w:rsidRPr="00B93E37">
              <w:rPr>
                <w:i/>
                <w:kern w:val="2"/>
                <w:lang w:eastAsia="zh-CN"/>
              </w:rPr>
              <w:t>N</w:t>
            </w:r>
          </w:p>
        </w:tc>
        <w:tc>
          <w:tcPr>
            <w:tcW w:w="1718" w:type="dxa"/>
          </w:tcPr>
          <w:p w:rsidR="00DE353A" w:rsidRDefault="00DE353A" w:rsidP="00B812EB">
            <w:pPr>
              <w:widowControl w:val="0"/>
              <w:spacing w:after="0"/>
              <w:rPr>
                <w:i/>
                <w:kern w:val="2"/>
                <w:lang w:eastAsia="zh-CN"/>
              </w:rPr>
            </w:pPr>
            <w:r w:rsidRPr="00B93E37">
              <w:rPr>
                <w:i/>
                <w:kern w:val="2"/>
                <w:lang w:eastAsia="zh-CN"/>
              </w:rPr>
              <w:t>N</w:t>
            </w:r>
          </w:p>
        </w:tc>
      </w:tr>
      <w:tr w:rsidR="00DE353A" w:rsidRPr="00AE3912" w:rsidTr="00B812EB">
        <w:trPr>
          <w:jc w:val="center"/>
        </w:trPr>
        <w:tc>
          <w:tcPr>
            <w:tcW w:w="1243" w:type="dxa"/>
            <w:shd w:val="clear" w:color="auto" w:fill="auto"/>
          </w:tcPr>
          <w:p w:rsidR="00DE353A" w:rsidRDefault="00DE353A" w:rsidP="00B812EB">
            <w:pPr>
              <w:widowControl w:val="0"/>
              <w:spacing w:after="0"/>
              <w:rPr>
                <w:kern w:val="2"/>
                <w:lang w:eastAsia="zh-CN"/>
              </w:rPr>
            </w:pPr>
          </w:p>
        </w:tc>
        <w:tc>
          <w:tcPr>
            <w:tcW w:w="4484" w:type="dxa"/>
            <w:shd w:val="clear" w:color="auto" w:fill="auto"/>
          </w:tcPr>
          <w:p w:rsidR="00DE353A" w:rsidRDefault="00DE353A" w:rsidP="00B812EB">
            <w:pPr>
              <w:pStyle w:val="TAL"/>
              <w:widowControl w:val="0"/>
              <w:adjustRightInd w:val="0"/>
              <w:snapToGrid w:val="0"/>
              <w:jc w:val="center"/>
              <w:rPr>
                <w:rFonts w:ascii="Times New Roman" w:hAnsi="Times New Roman"/>
                <w:sz w:val="22"/>
                <w:szCs w:val="22"/>
                <w:lang w:eastAsia="zh-CN"/>
              </w:rPr>
            </w:pPr>
            <w:r w:rsidRPr="00AE3912">
              <w:rPr>
                <w:rFonts w:ascii="Times New Roman" w:hAnsi="Times New Roman" w:hint="eastAsia"/>
                <w:sz w:val="22"/>
                <w:szCs w:val="22"/>
                <w:lang w:eastAsia="zh-CN"/>
              </w:rPr>
              <w:t>Total delay</w:t>
            </w:r>
          </w:p>
        </w:tc>
        <w:tc>
          <w:tcPr>
            <w:tcW w:w="1134" w:type="dxa"/>
            <w:shd w:val="clear" w:color="auto" w:fill="auto"/>
          </w:tcPr>
          <w:p w:rsidR="00DE353A" w:rsidRDefault="00DE353A" w:rsidP="00B812EB">
            <w:pPr>
              <w:widowControl w:val="0"/>
              <w:spacing w:after="0"/>
              <w:rPr>
                <w:b/>
                <w:bCs/>
                <w:kern w:val="2"/>
                <w:lang w:eastAsia="zh-CN"/>
              </w:rPr>
            </w:pPr>
            <w:r>
              <w:rPr>
                <w:kern w:val="2"/>
                <w:lang w:eastAsia="zh-CN"/>
              </w:rPr>
              <w:t>11+4*</w:t>
            </w:r>
            <w:r w:rsidRPr="00B93E37">
              <w:rPr>
                <w:i/>
                <w:kern w:val="2"/>
                <w:lang w:eastAsia="zh-CN"/>
              </w:rPr>
              <w:t>N</w:t>
            </w:r>
          </w:p>
        </w:tc>
        <w:tc>
          <w:tcPr>
            <w:tcW w:w="1718" w:type="dxa"/>
          </w:tcPr>
          <w:p w:rsidR="00DE353A" w:rsidRDefault="00DE353A" w:rsidP="00B812EB">
            <w:pPr>
              <w:widowControl w:val="0"/>
              <w:spacing w:after="0"/>
              <w:rPr>
                <w:b/>
                <w:bCs/>
                <w:kern w:val="2"/>
                <w:lang w:eastAsia="zh-CN"/>
              </w:rPr>
            </w:pPr>
            <w:r>
              <w:rPr>
                <w:kern w:val="2"/>
                <w:lang w:eastAsia="zh-CN"/>
              </w:rPr>
              <w:t>18.5+4*</w:t>
            </w:r>
            <w:r w:rsidRPr="00B93E37">
              <w:rPr>
                <w:i/>
                <w:kern w:val="2"/>
                <w:lang w:eastAsia="zh-CN"/>
              </w:rPr>
              <w:t>N</w:t>
            </w:r>
          </w:p>
        </w:tc>
      </w:tr>
    </w:tbl>
    <w:p w:rsidR="00DE353A" w:rsidRDefault="00DE353A" w:rsidP="00DE353A">
      <w:pPr>
        <w:rPr>
          <w:rFonts w:eastAsiaTheme="minorEastAsia"/>
          <w:kern w:val="2"/>
          <w:lang w:eastAsia="zh-CN"/>
        </w:rPr>
      </w:pPr>
    </w:p>
    <w:p w:rsidR="00DE353A" w:rsidRPr="000F6815" w:rsidRDefault="00DE353A" w:rsidP="00DE353A">
      <w:pPr>
        <w:rPr>
          <w:rFonts w:eastAsia="MS Mincho"/>
          <w:kern w:val="2"/>
          <w:lang w:eastAsia="ja-JP"/>
        </w:rPr>
      </w:pPr>
      <w:r>
        <w:rPr>
          <w:rFonts w:eastAsiaTheme="minorEastAsia" w:hint="eastAsia"/>
          <w:kern w:val="2"/>
          <w:lang w:eastAsia="zh-CN"/>
        </w:rPr>
        <w:t xml:space="preserve">Based on the analysis from Table 4, the control plane latency results of various </w:t>
      </w:r>
      <w:r w:rsidRPr="00EE6D0B">
        <w:rPr>
          <w:rFonts w:eastAsiaTheme="minorEastAsia" w:hint="eastAsia"/>
          <w:i/>
          <w:kern w:val="2"/>
          <w:lang w:eastAsia="zh-CN"/>
        </w:rPr>
        <w:t>N</w:t>
      </w:r>
      <w:r>
        <w:rPr>
          <w:rFonts w:eastAsiaTheme="minorEastAsia" w:hint="eastAsia"/>
          <w:kern w:val="2"/>
          <w:lang w:eastAsia="zh-CN"/>
        </w:rPr>
        <w:t xml:space="preserve"> and </w:t>
      </w:r>
      <w:r>
        <w:rPr>
          <w:rFonts w:eastAsiaTheme="minorEastAsia" w:hint="eastAsia"/>
          <w:i/>
          <w:kern w:val="2"/>
          <w:lang w:eastAsia="zh-CN"/>
        </w:rPr>
        <w:t>M</w:t>
      </w:r>
      <w:r>
        <w:rPr>
          <w:rFonts w:eastAsiaTheme="minorEastAsia" w:hint="eastAsia"/>
          <w:kern w:val="2"/>
          <w:lang w:eastAsia="zh-CN"/>
        </w:rPr>
        <w:t xml:space="preserve"> are illustrated in Table 5.</w:t>
      </w:r>
    </w:p>
    <w:p w:rsidR="00DE353A" w:rsidRPr="002E54FE" w:rsidRDefault="00DE353A" w:rsidP="00DE353A">
      <w:pPr>
        <w:jc w:val="center"/>
        <w:rPr>
          <w:rFonts w:eastAsia="MS Mincho"/>
          <w:kern w:val="2"/>
          <w:lang w:eastAsia="ja-JP"/>
        </w:rPr>
      </w:pPr>
      <w:r>
        <w:rPr>
          <w:b/>
        </w:rPr>
        <w:t>Table</w:t>
      </w:r>
      <w:r>
        <w:rPr>
          <w:rFonts w:hint="eastAsia"/>
          <w:b/>
          <w:lang w:eastAsia="zh-CN"/>
        </w:rPr>
        <w:t xml:space="preserve"> </w:t>
      </w:r>
      <w:r>
        <w:rPr>
          <w:b/>
        </w:rPr>
        <w:t>5. Control plane latency results for NR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6"/>
        <w:gridCol w:w="1853"/>
        <w:gridCol w:w="1072"/>
        <w:gridCol w:w="1072"/>
        <w:gridCol w:w="1035"/>
        <w:gridCol w:w="1035"/>
        <w:gridCol w:w="970"/>
        <w:gridCol w:w="970"/>
      </w:tblGrid>
      <w:tr w:rsidR="00DE353A" w:rsidRPr="00470DE1" w:rsidTr="00B812EB">
        <w:trPr>
          <w:jc w:val="center"/>
        </w:trPr>
        <w:tc>
          <w:tcPr>
            <w:tcW w:w="3379" w:type="dxa"/>
            <w:gridSpan w:val="2"/>
            <w:shd w:val="clear" w:color="auto" w:fill="BFBFBF" w:themeFill="background1" w:themeFillShade="BF"/>
          </w:tcPr>
          <w:p w:rsidR="00DE353A" w:rsidRDefault="00DE353A" w:rsidP="00B812EB">
            <w:pPr>
              <w:widowControl w:val="0"/>
              <w:spacing w:after="0"/>
              <w:rPr>
                <w:kern w:val="2"/>
                <w:lang w:eastAsia="zh-CN"/>
              </w:rPr>
            </w:pPr>
            <w:r w:rsidRPr="00131D37">
              <w:rPr>
                <w:rFonts w:hint="eastAsia"/>
                <w:kern w:val="2"/>
                <w:lang w:eastAsia="zh-CN"/>
              </w:rPr>
              <w:t>Control plane latency (ms)</w:t>
            </w:r>
          </w:p>
        </w:tc>
        <w:tc>
          <w:tcPr>
            <w:tcW w:w="1072" w:type="dxa"/>
            <w:shd w:val="clear" w:color="auto" w:fill="BFBFBF" w:themeFill="background1" w:themeFillShade="BF"/>
          </w:tcPr>
          <w:p w:rsidR="00DE353A" w:rsidRDefault="00DE353A" w:rsidP="00B812EB">
            <w:pPr>
              <w:widowControl w:val="0"/>
              <w:spacing w:after="0"/>
              <w:jc w:val="center"/>
              <w:rPr>
                <w:kern w:val="2"/>
                <w:lang w:eastAsia="zh-CN"/>
              </w:rPr>
            </w:pPr>
            <w:r w:rsidRPr="00470DE1">
              <w:rPr>
                <w:rFonts w:hint="eastAsia"/>
                <w:kern w:val="2"/>
                <w:lang w:eastAsia="zh-CN"/>
              </w:rPr>
              <w:t>15kHz SCS</w:t>
            </w:r>
            <w:r>
              <w:rPr>
                <w:kern w:val="2"/>
                <w:lang w:eastAsia="zh-CN"/>
              </w:rPr>
              <w:t xml:space="preserve"> </w:t>
            </w:r>
            <w:r>
              <w:rPr>
                <w:rFonts w:hint="eastAsia"/>
                <w:kern w:val="2"/>
                <w:lang w:eastAsia="zh-CN"/>
              </w:rPr>
              <w:t>(</w:t>
            </w:r>
            <w:r w:rsidRPr="00B93E37">
              <w:rPr>
                <w:i/>
                <w:kern w:val="2"/>
                <w:lang w:eastAsia="zh-CN"/>
              </w:rPr>
              <w:t>N</w:t>
            </w:r>
            <w:r>
              <w:rPr>
                <w:rFonts w:hint="eastAsia"/>
                <w:kern w:val="2"/>
                <w:lang w:eastAsia="zh-CN"/>
              </w:rPr>
              <w:t>=1</w:t>
            </w:r>
            <w:r>
              <w:rPr>
                <w:kern w:val="2"/>
                <w:lang w:eastAsia="zh-CN"/>
              </w:rPr>
              <w:t>2</w:t>
            </w:r>
            <w:r>
              <w:rPr>
                <w:rFonts w:hint="eastAsia"/>
                <w:kern w:val="2"/>
                <w:lang w:eastAsia="zh-CN"/>
              </w:rPr>
              <w:t>)</w:t>
            </w:r>
          </w:p>
        </w:tc>
        <w:tc>
          <w:tcPr>
            <w:tcW w:w="1072" w:type="dxa"/>
            <w:shd w:val="clear" w:color="auto" w:fill="BFBFBF" w:themeFill="background1" w:themeFillShade="BF"/>
          </w:tcPr>
          <w:p w:rsidR="00DE353A" w:rsidRDefault="00DE353A" w:rsidP="00B812EB">
            <w:pPr>
              <w:widowControl w:val="0"/>
              <w:spacing w:after="0"/>
              <w:jc w:val="center"/>
              <w:rPr>
                <w:kern w:val="2"/>
                <w:lang w:eastAsia="zh-CN"/>
              </w:rPr>
            </w:pPr>
            <w:r w:rsidRPr="00470DE1">
              <w:rPr>
                <w:rFonts w:hint="eastAsia"/>
                <w:kern w:val="2"/>
                <w:lang w:eastAsia="zh-CN"/>
              </w:rPr>
              <w:t>30kHz SCS</w:t>
            </w:r>
            <w:r>
              <w:rPr>
                <w:kern w:val="2"/>
                <w:lang w:eastAsia="zh-CN"/>
              </w:rPr>
              <w:t xml:space="preserve"> (</w:t>
            </w:r>
            <w:r w:rsidRPr="00B93E37">
              <w:rPr>
                <w:i/>
                <w:kern w:val="2"/>
                <w:lang w:eastAsia="zh-CN"/>
              </w:rPr>
              <w:t>N</w:t>
            </w:r>
            <w:r>
              <w:rPr>
                <w:kern w:val="2"/>
                <w:lang w:eastAsia="zh-CN"/>
              </w:rPr>
              <w:t>=12)</w:t>
            </w:r>
          </w:p>
        </w:tc>
        <w:tc>
          <w:tcPr>
            <w:tcW w:w="1035" w:type="dxa"/>
            <w:shd w:val="clear" w:color="auto" w:fill="BFBFBF" w:themeFill="background1" w:themeFillShade="BF"/>
          </w:tcPr>
          <w:p w:rsidR="00DE353A" w:rsidRDefault="00DE353A" w:rsidP="00B812EB">
            <w:pPr>
              <w:widowControl w:val="0"/>
              <w:spacing w:after="0"/>
              <w:jc w:val="center"/>
              <w:rPr>
                <w:kern w:val="2"/>
                <w:lang w:eastAsia="zh-CN"/>
              </w:rPr>
            </w:pPr>
            <w:r w:rsidRPr="00470DE1">
              <w:rPr>
                <w:rFonts w:hint="eastAsia"/>
                <w:kern w:val="2"/>
                <w:lang w:eastAsia="zh-CN"/>
              </w:rPr>
              <w:t>15kHz SCS</w:t>
            </w:r>
            <w:r>
              <w:rPr>
                <w:kern w:val="2"/>
                <w:lang w:eastAsia="zh-CN"/>
              </w:rPr>
              <w:t xml:space="preserve"> </w:t>
            </w:r>
            <w:r>
              <w:rPr>
                <w:rFonts w:hint="eastAsia"/>
                <w:kern w:val="2"/>
                <w:lang w:eastAsia="zh-CN"/>
              </w:rPr>
              <w:t>(</w:t>
            </w:r>
            <w:r w:rsidRPr="00B93E37">
              <w:rPr>
                <w:i/>
                <w:kern w:val="2"/>
                <w:lang w:eastAsia="zh-CN"/>
              </w:rPr>
              <w:t>N</w:t>
            </w:r>
            <w:r>
              <w:rPr>
                <w:rFonts w:hint="eastAsia"/>
                <w:kern w:val="2"/>
                <w:lang w:eastAsia="zh-CN"/>
              </w:rPr>
              <w:t>=4)</w:t>
            </w:r>
          </w:p>
        </w:tc>
        <w:tc>
          <w:tcPr>
            <w:tcW w:w="1035" w:type="dxa"/>
            <w:shd w:val="clear" w:color="auto" w:fill="BFBFBF" w:themeFill="background1" w:themeFillShade="BF"/>
          </w:tcPr>
          <w:p w:rsidR="00DE353A" w:rsidRDefault="00DE353A" w:rsidP="00B812EB">
            <w:pPr>
              <w:widowControl w:val="0"/>
              <w:spacing w:after="0"/>
              <w:jc w:val="center"/>
              <w:rPr>
                <w:kern w:val="2"/>
                <w:lang w:eastAsia="zh-CN"/>
              </w:rPr>
            </w:pPr>
            <w:r w:rsidRPr="00470DE1">
              <w:rPr>
                <w:rFonts w:hint="eastAsia"/>
                <w:kern w:val="2"/>
                <w:lang w:eastAsia="zh-CN"/>
              </w:rPr>
              <w:t>30kHz SCS</w:t>
            </w:r>
            <w:r>
              <w:rPr>
                <w:kern w:val="2"/>
                <w:lang w:eastAsia="zh-CN"/>
              </w:rPr>
              <w:t xml:space="preserve"> (</w:t>
            </w:r>
            <w:r w:rsidRPr="00B93E37">
              <w:rPr>
                <w:i/>
                <w:kern w:val="2"/>
                <w:lang w:eastAsia="zh-CN"/>
              </w:rPr>
              <w:t>N</w:t>
            </w:r>
            <w:r>
              <w:rPr>
                <w:kern w:val="2"/>
                <w:lang w:eastAsia="zh-CN"/>
              </w:rPr>
              <w:t>=4)</w:t>
            </w:r>
          </w:p>
        </w:tc>
        <w:tc>
          <w:tcPr>
            <w:tcW w:w="970" w:type="dxa"/>
            <w:shd w:val="clear" w:color="auto" w:fill="BFBFBF" w:themeFill="background1" w:themeFillShade="BF"/>
          </w:tcPr>
          <w:p w:rsidR="00DE353A" w:rsidRDefault="00DE353A" w:rsidP="00B812EB">
            <w:pPr>
              <w:widowControl w:val="0"/>
              <w:spacing w:after="0"/>
              <w:jc w:val="center"/>
              <w:rPr>
                <w:kern w:val="2"/>
                <w:lang w:eastAsia="zh-CN"/>
              </w:rPr>
            </w:pPr>
            <w:r w:rsidRPr="00470DE1">
              <w:rPr>
                <w:rFonts w:hint="eastAsia"/>
                <w:kern w:val="2"/>
                <w:lang w:eastAsia="zh-CN"/>
              </w:rPr>
              <w:t>15kHz SCS</w:t>
            </w:r>
            <w:r>
              <w:rPr>
                <w:kern w:val="2"/>
                <w:lang w:eastAsia="zh-CN"/>
              </w:rPr>
              <w:t xml:space="preserve"> </w:t>
            </w:r>
            <w:r>
              <w:rPr>
                <w:rFonts w:hint="eastAsia"/>
                <w:kern w:val="2"/>
                <w:lang w:eastAsia="zh-CN"/>
              </w:rPr>
              <w:t>(</w:t>
            </w:r>
            <w:r w:rsidRPr="00B93E37">
              <w:rPr>
                <w:i/>
                <w:kern w:val="2"/>
                <w:lang w:eastAsia="zh-CN"/>
              </w:rPr>
              <w:t>N</w:t>
            </w:r>
            <w:r>
              <w:rPr>
                <w:rFonts w:hint="eastAsia"/>
                <w:kern w:val="2"/>
                <w:lang w:eastAsia="zh-CN"/>
              </w:rPr>
              <w:t>=1)</w:t>
            </w:r>
          </w:p>
        </w:tc>
        <w:tc>
          <w:tcPr>
            <w:tcW w:w="970" w:type="dxa"/>
            <w:shd w:val="clear" w:color="auto" w:fill="BFBFBF" w:themeFill="background1" w:themeFillShade="BF"/>
          </w:tcPr>
          <w:p w:rsidR="00DE353A" w:rsidRDefault="00DE353A" w:rsidP="00B812EB">
            <w:pPr>
              <w:widowControl w:val="0"/>
              <w:spacing w:after="0"/>
              <w:jc w:val="center"/>
              <w:rPr>
                <w:kern w:val="2"/>
                <w:lang w:eastAsia="zh-CN"/>
              </w:rPr>
            </w:pPr>
            <w:r w:rsidRPr="00470DE1">
              <w:rPr>
                <w:rFonts w:hint="eastAsia"/>
                <w:kern w:val="2"/>
                <w:lang w:eastAsia="zh-CN"/>
              </w:rPr>
              <w:t>30kHz SCS</w:t>
            </w:r>
            <w:r>
              <w:rPr>
                <w:kern w:val="2"/>
                <w:lang w:eastAsia="zh-CN"/>
              </w:rPr>
              <w:t xml:space="preserve"> (</w:t>
            </w:r>
            <w:r w:rsidRPr="00B93E37">
              <w:rPr>
                <w:i/>
                <w:kern w:val="2"/>
                <w:lang w:eastAsia="zh-CN"/>
              </w:rPr>
              <w:t>N</w:t>
            </w:r>
            <w:r>
              <w:rPr>
                <w:kern w:val="2"/>
                <w:lang w:eastAsia="zh-CN"/>
              </w:rPr>
              <w:t>=1)</w:t>
            </w:r>
          </w:p>
        </w:tc>
      </w:tr>
      <w:tr w:rsidR="00DE353A" w:rsidRPr="00D73734" w:rsidTr="00B812EB">
        <w:trPr>
          <w:jc w:val="center"/>
        </w:trPr>
        <w:tc>
          <w:tcPr>
            <w:tcW w:w="1526" w:type="dxa"/>
            <w:vMerge w:val="restart"/>
          </w:tcPr>
          <w:p w:rsidR="00DE353A" w:rsidRDefault="00DE353A" w:rsidP="00B812EB">
            <w:pPr>
              <w:widowControl w:val="0"/>
              <w:spacing w:after="0"/>
              <w:rPr>
                <w:kern w:val="2"/>
                <w:lang w:eastAsia="zh-CN"/>
              </w:rPr>
            </w:pPr>
            <w:r>
              <w:rPr>
                <w:rFonts w:hint="eastAsia"/>
                <w:kern w:val="2"/>
                <w:lang w:eastAsia="zh-CN"/>
              </w:rPr>
              <w:t>DL-UL</w:t>
            </w:r>
          </w:p>
        </w:tc>
        <w:tc>
          <w:tcPr>
            <w:tcW w:w="1853" w:type="dxa"/>
            <w:shd w:val="clear" w:color="auto" w:fill="auto"/>
          </w:tcPr>
          <w:p w:rsidR="00DE353A" w:rsidRDefault="00DE353A" w:rsidP="00B812EB">
            <w:pPr>
              <w:widowControl w:val="0"/>
              <w:spacing w:after="0"/>
              <w:rPr>
                <w:kern w:val="2"/>
                <w:lang w:eastAsia="zh-CN"/>
              </w:rPr>
            </w:pPr>
            <w:r>
              <w:rPr>
                <w:rFonts w:hint="eastAsia"/>
                <w:i/>
                <w:kern w:val="2"/>
                <w:lang w:eastAsia="zh-CN"/>
              </w:rPr>
              <w:t>M</w:t>
            </w:r>
            <w:r>
              <w:rPr>
                <w:rFonts w:hint="eastAsia"/>
                <w:kern w:val="2"/>
                <w:lang w:eastAsia="zh-CN"/>
              </w:rPr>
              <w:t>=2</w:t>
            </w:r>
            <w:r>
              <w:rPr>
                <w:rFonts w:hint="eastAsia"/>
                <w:kern w:val="2"/>
                <w:lang w:eastAsia="zh-CN"/>
              </w:rPr>
              <w:br/>
              <w:t>(</w:t>
            </w:r>
            <w:r>
              <w:rPr>
                <w:kern w:val="2"/>
                <w:lang w:eastAsia="zh-CN"/>
              </w:rPr>
              <w:t>2OS non-slot</w:t>
            </w:r>
            <w:r>
              <w:rPr>
                <w:rFonts w:hint="eastAsia"/>
                <w:kern w:val="2"/>
                <w:lang w:eastAsia="zh-CN"/>
              </w:rPr>
              <w:t>)</w:t>
            </w:r>
          </w:p>
        </w:tc>
        <w:tc>
          <w:tcPr>
            <w:tcW w:w="1072" w:type="dxa"/>
            <w:shd w:val="clear" w:color="auto" w:fill="33CC33"/>
            <w:vAlign w:val="center"/>
          </w:tcPr>
          <w:p w:rsidR="00DE353A" w:rsidRDefault="00DE353A" w:rsidP="00B812EB">
            <w:pPr>
              <w:autoSpaceDE/>
              <w:autoSpaceDN/>
              <w:spacing w:after="0"/>
              <w:rPr>
                <w:color w:val="000000"/>
                <w:lang w:eastAsia="zh-CN"/>
              </w:rPr>
            </w:pPr>
            <w:r>
              <w:rPr>
                <w:color w:val="000000"/>
              </w:rPr>
              <w:t xml:space="preserve">8.4 </w:t>
            </w:r>
          </w:p>
        </w:tc>
        <w:tc>
          <w:tcPr>
            <w:tcW w:w="1072" w:type="dxa"/>
            <w:shd w:val="clear" w:color="auto" w:fill="33CC33"/>
            <w:vAlign w:val="center"/>
          </w:tcPr>
          <w:p w:rsidR="00DE353A" w:rsidRDefault="00DE353A" w:rsidP="00B812EB">
            <w:pPr>
              <w:spacing w:after="0"/>
              <w:rPr>
                <w:color w:val="000000"/>
              </w:rPr>
            </w:pPr>
            <w:r>
              <w:rPr>
                <w:color w:val="000000"/>
              </w:rPr>
              <w:t xml:space="preserve">4.2 </w:t>
            </w:r>
          </w:p>
        </w:tc>
        <w:tc>
          <w:tcPr>
            <w:tcW w:w="1035" w:type="dxa"/>
            <w:shd w:val="clear" w:color="auto" w:fill="33CC33"/>
            <w:vAlign w:val="center"/>
          </w:tcPr>
          <w:p w:rsidR="00DE353A" w:rsidRDefault="00DE353A" w:rsidP="00B812EB">
            <w:pPr>
              <w:spacing w:after="0"/>
              <w:rPr>
                <w:color w:val="000000"/>
              </w:rPr>
            </w:pPr>
            <w:r>
              <w:rPr>
                <w:color w:val="000000"/>
              </w:rPr>
              <w:t xml:space="preserve">3.9 </w:t>
            </w:r>
          </w:p>
        </w:tc>
        <w:tc>
          <w:tcPr>
            <w:tcW w:w="1035" w:type="dxa"/>
            <w:shd w:val="clear" w:color="auto" w:fill="33CC33"/>
            <w:vAlign w:val="center"/>
          </w:tcPr>
          <w:p w:rsidR="00DE353A" w:rsidRDefault="00DE353A" w:rsidP="00B812EB">
            <w:pPr>
              <w:spacing w:after="0"/>
              <w:rPr>
                <w:color w:val="000000"/>
              </w:rPr>
            </w:pPr>
            <w:r>
              <w:rPr>
                <w:color w:val="000000"/>
              </w:rPr>
              <w:t xml:space="preserve">1.9 </w:t>
            </w:r>
          </w:p>
        </w:tc>
        <w:tc>
          <w:tcPr>
            <w:tcW w:w="970" w:type="dxa"/>
            <w:shd w:val="clear" w:color="auto" w:fill="33CC33"/>
            <w:vAlign w:val="center"/>
          </w:tcPr>
          <w:p w:rsidR="00DE353A" w:rsidRDefault="00DE353A" w:rsidP="00B812EB">
            <w:pPr>
              <w:spacing w:after="0"/>
              <w:rPr>
                <w:color w:val="000000"/>
              </w:rPr>
            </w:pPr>
            <w:r>
              <w:rPr>
                <w:color w:val="000000"/>
              </w:rPr>
              <w:t xml:space="preserve">2.1 </w:t>
            </w:r>
          </w:p>
        </w:tc>
        <w:tc>
          <w:tcPr>
            <w:tcW w:w="970" w:type="dxa"/>
            <w:shd w:val="clear" w:color="auto" w:fill="33CC33"/>
            <w:vAlign w:val="center"/>
          </w:tcPr>
          <w:p w:rsidR="00DE353A" w:rsidRDefault="00DE353A" w:rsidP="00B812EB">
            <w:pPr>
              <w:spacing w:after="0"/>
              <w:rPr>
                <w:color w:val="000000"/>
              </w:rPr>
            </w:pPr>
            <w:r>
              <w:rPr>
                <w:color w:val="000000"/>
              </w:rPr>
              <w:t xml:space="preserve">1.1 </w:t>
            </w:r>
          </w:p>
        </w:tc>
      </w:tr>
      <w:tr w:rsidR="00DE353A" w:rsidRPr="00D73734" w:rsidTr="00B812EB">
        <w:trPr>
          <w:jc w:val="center"/>
        </w:trPr>
        <w:tc>
          <w:tcPr>
            <w:tcW w:w="1526" w:type="dxa"/>
            <w:vMerge/>
          </w:tcPr>
          <w:p w:rsidR="00DE353A" w:rsidRDefault="00DE353A" w:rsidP="00B812EB">
            <w:pPr>
              <w:widowControl w:val="0"/>
              <w:spacing w:after="0"/>
              <w:rPr>
                <w:kern w:val="2"/>
                <w:lang w:eastAsia="zh-CN"/>
              </w:rPr>
            </w:pPr>
          </w:p>
        </w:tc>
        <w:tc>
          <w:tcPr>
            <w:tcW w:w="1853" w:type="dxa"/>
            <w:shd w:val="clear" w:color="auto" w:fill="auto"/>
          </w:tcPr>
          <w:p w:rsidR="00DE353A" w:rsidRDefault="00DE353A" w:rsidP="00B812EB">
            <w:pPr>
              <w:widowControl w:val="0"/>
              <w:spacing w:after="0"/>
              <w:rPr>
                <w:kern w:val="2"/>
                <w:lang w:eastAsia="zh-CN"/>
              </w:rPr>
            </w:pPr>
            <w:r>
              <w:rPr>
                <w:rFonts w:hint="eastAsia"/>
                <w:i/>
                <w:kern w:val="2"/>
                <w:lang w:eastAsia="zh-CN"/>
              </w:rPr>
              <w:t>M</w:t>
            </w:r>
            <w:r>
              <w:rPr>
                <w:rFonts w:hint="eastAsia"/>
                <w:kern w:val="2"/>
                <w:lang w:eastAsia="zh-CN"/>
              </w:rPr>
              <w:t xml:space="preserve"> =4</w:t>
            </w:r>
            <w:r>
              <w:rPr>
                <w:rFonts w:hint="eastAsia"/>
                <w:kern w:val="2"/>
                <w:lang w:eastAsia="zh-CN"/>
              </w:rPr>
              <w:br/>
              <w:t xml:space="preserve">(4OS </w:t>
            </w:r>
            <w:r>
              <w:rPr>
                <w:kern w:val="2"/>
                <w:lang w:eastAsia="zh-CN"/>
              </w:rPr>
              <w:t>non-</w:t>
            </w:r>
            <w:r>
              <w:rPr>
                <w:rFonts w:hint="eastAsia"/>
                <w:kern w:val="2"/>
                <w:lang w:eastAsia="zh-CN"/>
              </w:rPr>
              <w:t>slot)</w:t>
            </w:r>
          </w:p>
        </w:tc>
        <w:tc>
          <w:tcPr>
            <w:tcW w:w="1072" w:type="dxa"/>
            <w:shd w:val="clear" w:color="auto" w:fill="33CC33"/>
            <w:vAlign w:val="center"/>
          </w:tcPr>
          <w:p w:rsidR="00DE353A" w:rsidRDefault="00DE353A" w:rsidP="00B812EB">
            <w:pPr>
              <w:spacing w:after="0"/>
              <w:rPr>
                <w:color w:val="000000"/>
              </w:rPr>
            </w:pPr>
            <w:r>
              <w:rPr>
                <w:color w:val="000000"/>
              </w:rPr>
              <w:t xml:space="preserve">16.9 </w:t>
            </w:r>
          </w:p>
        </w:tc>
        <w:tc>
          <w:tcPr>
            <w:tcW w:w="1072" w:type="dxa"/>
            <w:shd w:val="clear" w:color="auto" w:fill="33CC33"/>
            <w:vAlign w:val="center"/>
          </w:tcPr>
          <w:p w:rsidR="00DE353A" w:rsidRDefault="00DE353A" w:rsidP="00B812EB">
            <w:pPr>
              <w:spacing w:after="0"/>
              <w:rPr>
                <w:color w:val="000000"/>
              </w:rPr>
            </w:pPr>
            <w:r>
              <w:rPr>
                <w:color w:val="000000"/>
              </w:rPr>
              <w:t xml:space="preserve">8.4 </w:t>
            </w:r>
          </w:p>
        </w:tc>
        <w:tc>
          <w:tcPr>
            <w:tcW w:w="1035" w:type="dxa"/>
            <w:shd w:val="clear" w:color="auto" w:fill="33CC33"/>
            <w:vAlign w:val="center"/>
          </w:tcPr>
          <w:p w:rsidR="00DE353A" w:rsidRDefault="00DE353A" w:rsidP="00B812EB">
            <w:pPr>
              <w:spacing w:after="0"/>
              <w:rPr>
                <w:color w:val="000000"/>
              </w:rPr>
            </w:pPr>
            <w:r>
              <w:rPr>
                <w:color w:val="000000"/>
              </w:rPr>
              <w:t xml:space="preserve">7.7 </w:t>
            </w:r>
          </w:p>
        </w:tc>
        <w:tc>
          <w:tcPr>
            <w:tcW w:w="1035" w:type="dxa"/>
            <w:shd w:val="clear" w:color="auto" w:fill="33CC33"/>
            <w:vAlign w:val="center"/>
          </w:tcPr>
          <w:p w:rsidR="00DE353A" w:rsidRDefault="00DE353A" w:rsidP="00B812EB">
            <w:pPr>
              <w:spacing w:after="0"/>
              <w:rPr>
                <w:color w:val="000000"/>
              </w:rPr>
            </w:pPr>
            <w:r>
              <w:rPr>
                <w:color w:val="000000"/>
              </w:rPr>
              <w:t xml:space="preserve">3.9 </w:t>
            </w:r>
          </w:p>
        </w:tc>
        <w:tc>
          <w:tcPr>
            <w:tcW w:w="970" w:type="dxa"/>
            <w:shd w:val="clear" w:color="auto" w:fill="33CC33"/>
            <w:vAlign w:val="center"/>
          </w:tcPr>
          <w:p w:rsidR="00DE353A" w:rsidRDefault="00DE353A" w:rsidP="00B812EB">
            <w:pPr>
              <w:spacing w:after="0"/>
              <w:rPr>
                <w:color w:val="000000"/>
              </w:rPr>
            </w:pPr>
            <w:r>
              <w:rPr>
                <w:color w:val="000000"/>
              </w:rPr>
              <w:t xml:space="preserve">4.3 </w:t>
            </w:r>
          </w:p>
        </w:tc>
        <w:tc>
          <w:tcPr>
            <w:tcW w:w="970" w:type="dxa"/>
            <w:shd w:val="clear" w:color="auto" w:fill="33CC33"/>
            <w:vAlign w:val="center"/>
          </w:tcPr>
          <w:p w:rsidR="00DE353A" w:rsidRDefault="00DE353A" w:rsidP="00B812EB">
            <w:pPr>
              <w:spacing w:after="0"/>
              <w:rPr>
                <w:color w:val="000000"/>
              </w:rPr>
            </w:pPr>
            <w:r>
              <w:rPr>
                <w:color w:val="000000"/>
              </w:rPr>
              <w:t xml:space="preserve">2.1 </w:t>
            </w:r>
          </w:p>
        </w:tc>
      </w:tr>
      <w:tr w:rsidR="00DE353A" w:rsidRPr="00D73734" w:rsidTr="00B812EB">
        <w:trPr>
          <w:jc w:val="center"/>
        </w:trPr>
        <w:tc>
          <w:tcPr>
            <w:tcW w:w="1526" w:type="dxa"/>
            <w:vMerge/>
          </w:tcPr>
          <w:p w:rsidR="00DE353A" w:rsidRDefault="00DE353A" w:rsidP="00B812EB">
            <w:pPr>
              <w:widowControl w:val="0"/>
              <w:spacing w:after="0"/>
              <w:rPr>
                <w:kern w:val="2"/>
                <w:lang w:eastAsia="zh-CN"/>
              </w:rPr>
            </w:pPr>
          </w:p>
        </w:tc>
        <w:tc>
          <w:tcPr>
            <w:tcW w:w="1853" w:type="dxa"/>
            <w:shd w:val="clear" w:color="auto" w:fill="auto"/>
          </w:tcPr>
          <w:p w:rsidR="00DE353A" w:rsidRDefault="00DE353A" w:rsidP="00B812EB">
            <w:pPr>
              <w:widowControl w:val="0"/>
              <w:spacing w:after="0"/>
              <w:rPr>
                <w:kern w:val="2"/>
                <w:lang w:eastAsia="zh-CN"/>
              </w:rPr>
            </w:pPr>
            <w:r>
              <w:rPr>
                <w:rFonts w:hint="eastAsia"/>
                <w:i/>
                <w:kern w:val="2"/>
                <w:lang w:eastAsia="zh-CN"/>
              </w:rPr>
              <w:t>M</w:t>
            </w:r>
            <w:r>
              <w:rPr>
                <w:rFonts w:hint="eastAsia"/>
                <w:kern w:val="2"/>
                <w:lang w:eastAsia="zh-CN"/>
              </w:rPr>
              <w:t xml:space="preserve"> =14</w:t>
            </w:r>
            <w:r>
              <w:rPr>
                <w:rFonts w:hint="eastAsia"/>
                <w:kern w:val="2"/>
                <w:lang w:eastAsia="zh-CN"/>
              </w:rPr>
              <w:br/>
              <w:t>(</w:t>
            </w:r>
            <w:r>
              <w:rPr>
                <w:kern w:val="2"/>
                <w:lang w:eastAsia="zh-CN"/>
              </w:rPr>
              <w:t>14OS slot</w:t>
            </w:r>
            <w:r>
              <w:rPr>
                <w:rFonts w:hint="eastAsia"/>
                <w:kern w:val="2"/>
                <w:lang w:eastAsia="zh-CN"/>
              </w:rPr>
              <w:t>)</w:t>
            </w:r>
          </w:p>
        </w:tc>
        <w:tc>
          <w:tcPr>
            <w:tcW w:w="1072" w:type="dxa"/>
            <w:shd w:val="clear" w:color="auto" w:fill="auto"/>
            <w:vAlign w:val="center"/>
          </w:tcPr>
          <w:p w:rsidR="00DE353A" w:rsidRDefault="00DE353A" w:rsidP="00B812EB">
            <w:pPr>
              <w:spacing w:after="0"/>
              <w:rPr>
                <w:color w:val="000000"/>
              </w:rPr>
            </w:pPr>
            <w:r>
              <w:rPr>
                <w:color w:val="000000"/>
              </w:rPr>
              <w:t xml:space="preserve">59.0 </w:t>
            </w:r>
          </w:p>
        </w:tc>
        <w:tc>
          <w:tcPr>
            <w:tcW w:w="1072" w:type="dxa"/>
            <w:shd w:val="clear" w:color="auto" w:fill="auto"/>
            <w:vAlign w:val="center"/>
          </w:tcPr>
          <w:p w:rsidR="00DE353A" w:rsidRDefault="00DE353A" w:rsidP="00B812EB">
            <w:pPr>
              <w:spacing w:after="0"/>
              <w:rPr>
                <w:color w:val="000000"/>
              </w:rPr>
            </w:pPr>
            <w:r>
              <w:rPr>
                <w:color w:val="000000"/>
              </w:rPr>
              <w:t xml:space="preserve">29.5 </w:t>
            </w:r>
          </w:p>
        </w:tc>
        <w:tc>
          <w:tcPr>
            <w:tcW w:w="1035" w:type="dxa"/>
            <w:shd w:val="clear" w:color="auto" w:fill="auto"/>
            <w:vAlign w:val="center"/>
          </w:tcPr>
          <w:p w:rsidR="00DE353A" w:rsidRDefault="00DE353A" w:rsidP="00B812EB">
            <w:pPr>
              <w:spacing w:after="0"/>
              <w:rPr>
                <w:color w:val="000000"/>
              </w:rPr>
            </w:pPr>
            <w:r>
              <w:rPr>
                <w:color w:val="000000"/>
              </w:rPr>
              <w:t xml:space="preserve">27.0 </w:t>
            </w:r>
          </w:p>
        </w:tc>
        <w:tc>
          <w:tcPr>
            <w:tcW w:w="1035" w:type="dxa"/>
            <w:shd w:val="clear" w:color="auto" w:fill="33CC33"/>
            <w:vAlign w:val="center"/>
          </w:tcPr>
          <w:p w:rsidR="00DE353A" w:rsidRDefault="00DE353A" w:rsidP="00B812EB">
            <w:pPr>
              <w:spacing w:after="0"/>
              <w:rPr>
                <w:color w:val="000000"/>
              </w:rPr>
            </w:pPr>
            <w:r>
              <w:rPr>
                <w:color w:val="000000"/>
              </w:rPr>
              <w:t xml:space="preserve">13.5 </w:t>
            </w:r>
          </w:p>
        </w:tc>
        <w:tc>
          <w:tcPr>
            <w:tcW w:w="970" w:type="dxa"/>
            <w:shd w:val="clear" w:color="auto" w:fill="33CC33"/>
            <w:vAlign w:val="center"/>
          </w:tcPr>
          <w:p w:rsidR="00DE353A" w:rsidRDefault="00DE353A" w:rsidP="00B812EB">
            <w:pPr>
              <w:spacing w:after="0"/>
              <w:rPr>
                <w:color w:val="000000"/>
              </w:rPr>
            </w:pPr>
            <w:r>
              <w:rPr>
                <w:color w:val="000000"/>
              </w:rPr>
              <w:t xml:space="preserve">15.0 </w:t>
            </w:r>
          </w:p>
        </w:tc>
        <w:tc>
          <w:tcPr>
            <w:tcW w:w="970" w:type="dxa"/>
            <w:shd w:val="clear" w:color="auto" w:fill="33CC33"/>
            <w:vAlign w:val="center"/>
          </w:tcPr>
          <w:p w:rsidR="00DE353A" w:rsidRDefault="00DE353A" w:rsidP="00B812EB">
            <w:pPr>
              <w:spacing w:after="0"/>
              <w:rPr>
                <w:color w:val="000000"/>
              </w:rPr>
            </w:pPr>
            <w:r>
              <w:rPr>
                <w:color w:val="000000"/>
              </w:rPr>
              <w:t xml:space="preserve">7.5 </w:t>
            </w:r>
          </w:p>
        </w:tc>
      </w:tr>
      <w:tr w:rsidR="00DE353A" w:rsidRPr="00D73734" w:rsidTr="00B812EB">
        <w:trPr>
          <w:jc w:val="center"/>
        </w:trPr>
        <w:tc>
          <w:tcPr>
            <w:tcW w:w="1526" w:type="dxa"/>
            <w:vMerge w:val="restart"/>
          </w:tcPr>
          <w:p w:rsidR="00DE353A" w:rsidRDefault="00DE353A" w:rsidP="00B812EB">
            <w:pPr>
              <w:widowControl w:val="0"/>
              <w:spacing w:after="0"/>
              <w:rPr>
                <w:kern w:val="2"/>
                <w:lang w:eastAsia="zh-CN"/>
              </w:rPr>
            </w:pPr>
            <w:r>
              <w:rPr>
                <w:rFonts w:hint="eastAsia"/>
                <w:kern w:val="2"/>
                <w:lang w:eastAsia="zh-CN"/>
              </w:rPr>
              <w:t>DL-DL-DL-DL-UL</w:t>
            </w:r>
          </w:p>
        </w:tc>
        <w:tc>
          <w:tcPr>
            <w:tcW w:w="1853" w:type="dxa"/>
            <w:shd w:val="clear" w:color="auto" w:fill="auto"/>
          </w:tcPr>
          <w:p w:rsidR="00DE353A" w:rsidRDefault="00DE353A" w:rsidP="00B812EB">
            <w:pPr>
              <w:widowControl w:val="0"/>
              <w:spacing w:after="0"/>
              <w:rPr>
                <w:kern w:val="2"/>
                <w:lang w:eastAsia="zh-CN"/>
              </w:rPr>
            </w:pPr>
            <w:r>
              <w:rPr>
                <w:rFonts w:hint="eastAsia"/>
                <w:i/>
                <w:kern w:val="2"/>
                <w:lang w:eastAsia="zh-CN"/>
              </w:rPr>
              <w:t>M</w:t>
            </w:r>
            <w:r>
              <w:rPr>
                <w:rFonts w:hint="eastAsia"/>
                <w:kern w:val="2"/>
                <w:lang w:eastAsia="zh-CN"/>
              </w:rPr>
              <w:t xml:space="preserve"> =2</w:t>
            </w:r>
            <w:r>
              <w:rPr>
                <w:rFonts w:hint="eastAsia"/>
                <w:kern w:val="2"/>
                <w:lang w:eastAsia="zh-CN"/>
              </w:rPr>
              <w:br/>
              <w:t>(</w:t>
            </w:r>
            <w:r>
              <w:rPr>
                <w:kern w:val="2"/>
                <w:lang w:eastAsia="zh-CN"/>
              </w:rPr>
              <w:t>2OS non-slot</w:t>
            </w:r>
            <w:r>
              <w:rPr>
                <w:rFonts w:hint="eastAsia"/>
                <w:kern w:val="2"/>
                <w:lang w:eastAsia="zh-CN"/>
              </w:rPr>
              <w:t>)</w:t>
            </w:r>
          </w:p>
        </w:tc>
        <w:tc>
          <w:tcPr>
            <w:tcW w:w="1072" w:type="dxa"/>
            <w:shd w:val="clear" w:color="auto" w:fill="33CC33"/>
            <w:vAlign w:val="center"/>
          </w:tcPr>
          <w:p w:rsidR="00DE353A" w:rsidRDefault="00DE353A" w:rsidP="00B812EB">
            <w:pPr>
              <w:spacing w:after="0"/>
              <w:rPr>
                <w:color w:val="000000"/>
              </w:rPr>
            </w:pPr>
            <w:r>
              <w:rPr>
                <w:color w:val="000000"/>
              </w:rPr>
              <w:t xml:space="preserve">9.5 </w:t>
            </w:r>
          </w:p>
        </w:tc>
        <w:tc>
          <w:tcPr>
            <w:tcW w:w="1072" w:type="dxa"/>
            <w:shd w:val="clear" w:color="auto" w:fill="33CC33"/>
            <w:vAlign w:val="center"/>
          </w:tcPr>
          <w:p w:rsidR="00DE353A" w:rsidRDefault="00DE353A" w:rsidP="00B812EB">
            <w:pPr>
              <w:spacing w:after="0"/>
              <w:rPr>
                <w:color w:val="000000"/>
              </w:rPr>
            </w:pPr>
            <w:r>
              <w:rPr>
                <w:color w:val="000000"/>
              </w:rPr>
              <w:t xml:space="preserve">4.8 </w:t>
            </w:r>
          </w:p>
        </w:tc>
        <w:tc>
          <w:tcPr>
            <w:tcW w:w="1035" w:type="dxa"/>
            <w:shd w:val="clear" w:color="auto" w:fill="33CC33"/>
            <w:vAlign w:val="center"/>
          </w:tcPr>
          <w:p w:rsidR="00DE353A" w:rsidRDefault="00DE353A" w:rsidP="00B812EB">
            <w:pPr>
              <w:spacing w:after="0"/>
              <w:rPr>
                <w:color w:val="000000"/>
              </w:rPr>
            </w:pPr>
            <w:r>
              <w:rPr>
                <w:color w:val="000000"/>
              </w:rPr>
              <w:t xml:space="preserve">4.9 </w:t>
            </w:r>
          </w:p>
        </w:tc>
        <w:tc>
          <w:tcPr>
            <w:tcW w:w="1035" w:type="dxa"/>
            <w:shd w:val="clear" w:color="auto" w:fill="33CC33"/>
            <w:vAlign w:val="center"/>
          </w:tcPr>
          <w:p w:rsidR="00DE353A" w:rsidRDefault="00DE353A" w:rsidP="00B812EB">
            <w:pPr>
              <w:spacing w:after="0"/>
              <w:rPr>
                <w:color w:val="000000"/>
              </w:rPr>
            </w:pPr>
            <w:r>
              <w:rPr>
                <w:color w:val="000000"/>
              </w:rPr>
              <w:t xml:space="preserve">2.5 </w:t>
            </w:r>
          </w:p>
        </w:tc>
        <w:tc>
          <w:tcPr>
            <w:tcW w:w="970" w:type="dxa"/>
            <w:shd w:val="clear" w:color="auto" w:fill="33CC33"/>
            <w:vAlign w:val="center"/>
          </w:tcPr>
          <w:p w:rsidR="00DE353A" w:rsidRDefault="00DE353A" w:rsidP="00B812EB">
            <w:pPr>
              <w:spacing w:after="0"/>
              <w:rPr>
                <w:color w:val="000000"/>
              </w:rPr>
            </w:pPr>
            <w:r>
              <w:rPr>
                <w:color w:val="000000"/>
              </w:rPr>
              <w:t xml:space="preserve">3.2 </w:t>
            </w:r>
          </w:p>
        </w:tc>
        <w:tc>
          <w:tcPr>
            <w:tcW w:w="970" w:type="dxa"/>
            <w:shd w:val="clear" w:color="auto" w:fill="33CC33"/>
            <w:vAlign w:val="center"/>
          </w:tcPr>
          <w:p w:rsidR="00DE353A" w:rsidRDefault="00DE353A" w:rsidP="00B812EB">
            <w:pPr>
              <w:spacing w:after="0"/>
              <w:rPr>
                <w:color w:val="000000"/>
              </w:rPr>
            </w:pPr>
            <w:r>
              <w:rPr>
                <w:color w:val="000000"/>
              </w:rPr>
              <w:t xml:space="preserve">1.6 </w:t>
            </w:r>
          </w:p>
        </w:tc>
      </w:tr>
      <w:tr w:rsidR="00DE353A" w:rsidRPr="00D73734" w:rsidTr="00B812EB">
        <w:trPr>
          <w:jc w:val="center"/>
        </w:trPr>
        <w:tc>
          <w:tcPr>
            <w:tcW w:w="1526" w:type="dxa"/>
            <w:vMerge/>
          </w:tcPr>
          <w:p w:rsidR="00DE353A" w:rsidRDefault="00DE353A" w:rsidP="00B812EB">
            <w:pPr>
              <w:widowControl w:val="0"/>
              <w:spacing w:after="0"/>
              <w:rPr>
                <w:kern w:val="2"/>
                <w:lang w:eastAsia="zh-CN"/>
              </w:rPr>
            </w:pPr>
          </w:p>
        </w:tc>
        <w:tc>
          <w:tcPr>
            <w:tcW w:w="1853" w:type="dxa"/>
            <w:shd w:val="clear" w:color="auto" w:fill="auto"/>
          </w:tcPr>
          <w:p w:rsidR="00DE353A" w:rsidRDefault="00DE353A" w:rsidP="00B812EB">
            <w:pPr>
              <w:widowControl w:val="0"/>
              <w:spacing w:after="0"/>
              <w:rPr>
                <w:kern w:val="2"/>
                <w:lang w:eastAsia="zh-CN"/>
              </w:rPr>
            </w:pPr>
            <w:r>
              <w:rPr>
                <w:rFonts w:hint="eastAsia"/>
                <w:i/>
                <w:kern w:val="2"/>
                <w:lang w:eastAsia="zh-CN"/>
              </w:rPr>
              <w:t>M</w:t>
            </w:r>
            <w:r>
              <w:rPr>
                <w:rFonts w:hint="eastAsia"/>
                <w:kern w:val="2"/>
                <w:lang w:eastAsia="zh-CN"/>
              </w:rPr>
              <w:t xml:space="preserve"> =4</w:t>
            </w:r>
            <w:r>
              <w:rPr>
                <w:rFonts w:hint="eastAsia"/>
                <w:kern w:val="2"/>
                <w:lang w:eastAsia="zh-CN"/>
              </w:rPr>
              <w:br/>
              <w:t xml:space="preserve">(4OS </w:t>
            </w:r>
            <w:r>
              <w:rPr>
                <w:kern w:val="2"/>
                <w:lang w:eastAsia="zh-CN"/>
              </w:rPr>
              <w:t>non-</w:t>
            </w:r>
            <w:r>
              <w:rPr>
                <w:rFonts w:hint="eastAsia"/>
                <w:kern w:val="2"/>
                <w:lang w:eastAsia="zh-CN"/>
              </w:rPr>
              <w:t>slot)</w:t>
            </w:r>
          </w:p>
        </w:tc>
        <w:tc>
          <w:tcPr>
            <w:tcW w:w="1072" w:type="dxa"/>
            <w:shd w:val="clear" w:color="auto" w:fill="33CC33"/>
            <w:vAlign w:val="center"/>
          </w:tcPr>
          <w:p w:rsidR="00DE353A" w:rsidRDefault="00DE353A" w:rsidP="00B812EB">
            <w:pPr>
              <w:spacing w:after="0"/>
              <w:rPr>
                <w:color w:val="000000"/>
              </w:rPr>
            </w:pPr>
            <w:r>
              <w:rPr>
                <w:color w:val="000000"/>
              </w:rPr>
              <w:t xml:space="preserve">19.0 </w:t>
            </w:r>
          </w:p>
        </w:tc>
        <w:tc>
          <w:tcPr>
            <w:tcW w:w="1072" w:type="dxa"/>
            <w:shd w:val="clear" w:color="auto" w:fill="33CC33"/>
            <w:vAlign w:val="center"/>
          </w:tcPr>
          <w:p w:rsidR="00DE353A" w:rsidRDefault="00DE353A" w:rsidP="00B812EB">
            <w:pPr>
              <w:spacing w:after="0"/>
              <w:rPr>
                <w:color w:val="000000"/>
              </w:rPr>
            </w:pPr>
            <w:r>
              <w:rPr>
                <w:color w:val="000000"/>
              </w:rPr>
              <w:t xml:space="preserve">9.5 </w:t>
            </w:r>
          </w:p>
        </w:tc>
        <w:tc>
          <w:tcPr>
            <w:tcW w:w="1035" w:type="dxa"/>
            <w:shd w:val="clear" w:color="auto" w:fill="33CC33"/>
            <w:vAlign w:val="center"/>
          </w:tcPr>
          <w:p w:rsidR="00DE353A" w:rsidRDefault="00DE353A" w:rsidP="00B812EB">
            <w:pPr>
              <w:spacing w:after="0"/>
              <w:rPr>
                <w:color w:val="000000"/>
              </w:rPr>
            </w:pPr>
            <w:r>
              <w:rPr>
                <w:color w:val="000000"/>
              </w:rPr>
              <w:t xml:space="preserve">9.9 </w:t>
            </w:r>
          </w:p>
        </w:tc>
        <w:tc>
          <w:tcPr>
            <w:tcW w:w="1035" w:type="dxa"/>
            <w:shd w:val="clear" w:color="auto" w:fill="33CC33"/>
            <w:vAlign w:val="center"/>
          </w:tcPr>
          <w:p w:rsidR="00DE353A" w:rsidRDefault="00DE353A" w:rsidP="00B812EB">
            <w:pPr>
              <w:spacing w:after="0"/>
              <w:rPr>
                <w:color w:val="000000"/>
              </w:rPr>
            </w:pPr>
            <w:r>
              <w:rPr>
                <w:color w:val="000000"/>
              </w:rPr>
              <w:t xml:space="preserve">4.9 </w:t>
            </w:r>
          </w:p>
        </w:tc>
        <w:tc>
          <w:tcPr>
            <w:tcW w:w="970" w:type="dxa"/>
            <w:shd w:val="clear" w:color="auto" w:fill="33CC33"/>
            <w:vAlign w:val="center"/>
          </w:tcPr>
          <w:p w:rsidR="00DE353A" w:rsidRDefault="00DE353A" w:rsidP="00B812EB">
            <w:pPr>
              <w:spacing w:after="0"/>
              <w:rPr>
                <w:color w:val="000000"/>
              </w:rPr>
            </w:pPr>
            <w:r>
              <w:rPr>
                <w:color w:val="000000"/>
              </w:rPr>
              <w:t xml:space="preserve">6.4 </w:t>
            </w:r>
          </w:p>
        </w:tc>
        <w:tc>
          <w:tcPr>
            <w:tcW w:w="970" w:type="dxa"/>
            <w:shd w:val="clear" w:color="auto" w:fill="33CC33"/>
            <w:vAlign w:val="center"/>
          </w:tcPr>
          <w:p w:rsidR="00DE353A" w:rsidRDefault="00DE353A" w:rsidP="00B812EB">
            <w:pPr>
              <w:spacing w:after="0"/>
              <w:rPr>
                <w:color w:val="000000"/>
              </w:rPr>
            </w:pPr>
            <w:r>
              <w:rPr>
                <w:color w:val="000000"/>
              </w:rPr>
              <w:t xml:space="preserve">3.2 </w:t>
            </w:r>
          </w:p>
        </w:tc>
      </w:tr>
      <w:tr w:rsidR="00DE353A" w:rsidRPr="00D73734" w:rsidTr="00B812EB">
        <w:trPr>
          <w:jc w:val="center"/>
        </w:trPr>
        <w:tc>
          <w:tcPr>
            <w:tcW w:w="1526" w:type="dxa"/>
            <w:vMerge/>
          </w:tcPr>
          <w:p w:rsidR="00DE353A" w:rsidRDefault="00DE353A" w:rsidP="00B812EB">
            <w:pPr>
              <w:widowControl w:val="0"/>
              <w:spacing w:after="0"/>
              <w:rPr>
                <w:kern w:val="2"/>
                <w:lang w:eastAsia="zh-CN"/>
              </w:rPr>
            </w:pPr>
          </w:p>
        </w:tc>
        <w:tc>
          <w:tcPr>
            <w:tcW w:w="1853" w:type="dxa"/>
            <w:shd w:val="clear" w:color="auto" w:fill="auto"/>
          </w:tcPr>
          <w:p w:rsidR="00DE353A" w:rsidRDefault="00DE353A" w:rsidP="00B812EB">
            <w:pPr>
              <w:widowControl w:val="0"/>
              <w:spacing w:after="0"/>
              <w:rPr>
                <w:kern w:val="2"/>
                <w:lang w:eastAsia="zh-CN"/>
              </w:rPr>
            </w:pPr>
            <w:r>
              <w:rPr>
                <w:rFonts w:hint="eastAsia"/>
                <w:i/>
                <w:kern w:val="2"/>
                <w:lang w:eastAsia="zh-CN"/>
              </w:rPr>
              <w:t>M</w:t>
            </w:r>
            <w:r>
              <w:rPr>
                <w:rFonts w:hint="eastAsia"/>
                <w:kern w:val="2"/>
                <w:lang w:eastAsia="zh-CN"/>
              </w:rPr>
              <w:t xml:space="preserve"> =14</w:t>
            </w:r>
            <w:r>
              <w:rPr>
                <w:rFonts w:hint="eastAsia"/>
                <w:kern w:val="2"/>
                <w:lang w:eastAsia="zh-CN"/>
              </w:rPr>
              <w:br/>
              <w:t>(</w:t>
            </w:r>
            <w:r>
              <w:rPr>
                <w:kern w:val="2"/>
                <w:lang w:eastAsia="zh-CN"/>
              </w:rPr>
              <w:t>14OS slot</w:t>
            </w:r>
            <w:r>
              <w:rPr>
                <w:rFonts w:hint="eastAsia"/>
                <w:kern w:val="2"/>
                <w:lang w:eastAsia="zh-CN"/>
              </w:rPr>
              <w:t>)</w:t>
            </w:r>
          </w:p>
        </w:tc>
        <w:tc>
          <w:tcPr>
            <w:tcW w:w="1072" w:type="dxa"/>
            <w:shd w:val="clear" w:color="auto" w:fill="auto"/>
            <w:vAlign w:val="center"/>
          </w:tcPr>
          <w:p w:rsidR="00DE353A" w:rsidRDefault="00DE353A" w:rsidP="00B812EB">
            <w:pPr>
              <w:spacing w:after="0"/>
              <w:rPr>
                <w:color w:val="000000"/>
              </w:rPr>
            </w:pPr>
            <w:r>
              <w:rPr>
                <w:color w:val="000000"/>
              </w:rPr>
              <w:t xml:space="preserve">66.5 </w:t>
            </w:r>
          </w:p>
        </w:tc>
        <w:tc>
          <w:tcPr>
            <w:tcW w:w="1072" w:type="dxa"/>
            <w:shd w:val="clear" w:color="auto" w:fill="auto"/>
            <w:vAlign w:val="center"/>
          </w:tcPr>
          <w:p w:rsidR="00DE353A" w:rsidRDefault="00DE353A" w:rsidP="00B812EB">
            <w:pPr>
              <w:spacing w:after="0"/>
              <w:rPr>
                <w:color w:val="000000"/>
              </w:rPr>
            </w:pPr>
            <w:r>
              <w:rPr>
                <w:color w:val="000000"/>
              </w:rPr>
              <w:t xml:space="preserve">33.3 </w:t>
            </w:r>
          </w:p>
        </w:tc>
        <w:tc>
          <w:tcPr>
            <w:tcW w:w="1035" w:type="dxa"/>
            <w:shd w:val="clear" w:color="auto" w:fill="auto"/>
            <w:vAlign w:val="center"/>
          </w:tcPr>
          <w:p w:rsidR="00DE353A" w:rsidRDefault="00DE353A" w:rsidP="00B812EB">
            <w:pPr>
              <w:spacing w:after="0"/>
              <w:rPr>
                <w:color w:val="000000"/>
              </w:rPr>
            </w:pPr>
            <w:r>
              <w:rPr>
                <w:color w:val="000000"/>
              </w:rPr>
              <w:t xml:space="preserve">34.5 </w:t>
            </w:r>
          </w:p>
        </w:tc>
        <w:tc>
          <w:tcPr>
            <w:tcW w:w="1035" w:type="dxa"/>
            <w:shd w:val="clear" w:color="auto" w:fill="33CC33"/>
            <w:vAlign w:val="center"/>
          </w:tcPr>
          <w:p w:rsidR="00DE353A" w:rsidRDefault="00DE353A" w:rsidP="00B812EB">
            <w:pPr>
              <w:spacing w:after="0"/>
              <w:rPr>
                <w:color w:val="000000"/>
              </w:rPr>
            </w:pPr>
            <w:r>
              <w:rPr>
                <w:color w:val="000000"/>
              </w:rPr>
              <w:t xml:space="preserve">17.3 </w:t>
            </w:r>
          </w:p>
        </w:tc>
        <w:tc>
          <w:tcPr>
            <w:tcW w:w="970" w:type="dxa"/>
            <w:shd w:val="clear" w:color="auto" w:fill="auto"/>
            <w:vAlign w:val="center"/>
          </w:tcPr>
          <w:p w:rsidR="00DE353A" w:rsidRDefault="00DE353A" w:rsidP="00B812EB">
            <w:pPr>
              <w:spacing w:after="0"/>
              <w:rPr>
                <w:color w:val="000000"/>
              </w:rPr>
            </w:pPr>
            <w:r>
              <w:rPr>
                <w:color w:val="000000"/>
              </w:rPr>
              <w:t xml:space="preserve">22.5 </w:t>
            </w:r>
          </w:p>
        </w:tc>
        <w:tc>
          <w:tcPr>
            <w:tcW w:w="970" w:type="dxa"/>
            <w:shd w:val="clear" w:color="auto" w:fill="33CC33"/>
            <w:vAlign w:val="center"/>
          </w:tcPr>
          <w:p w:rsidR="00DE353A" w:rsidRDefault="00DE353A" w:rsidP="00B812EB">
            <w:pPr>
              <w:spacing w:after="0"/>
              <w:rPr>
                <w:color w:val="000000"/>
              </w:rPr>
            </w:pPr>
            <w:r>
              <w:rPr>
                <w:color w:val="000000"/>
              </w:rPr>
              <w:t xml:space="preserve">11.3 </w:t>
            </w:r>
          </w:p>
        </w:tc>
      </w:tr>
    </w:tbl>
    <w:p w:rsidR="00DE353A" w:rsidRDefault="00DE353A" w:rsidP="00DE353A">
      <w:pPr>
        <w:rPr>
          <w:kern w:val="2"/>
          <w:lang w:eastAsia="zh-CN"/>
        </w:rPr>
      </w:pPr>
    </w:p>
    <w:p w:rsidR="00DE353A" w:rsidRPr="00007CE6" w:rsidRDefault="00DE353A" w:rsidP="00DE353A">
      <w:pPr>
        <w:rPr>
          <w:b/>
          <w:i/>
          <w:kern w:val="2"/>
          <w:lang w:eastAsia="zh-CN"/>
        </w:rPr>
      </w:pPr>
      <w:r w:rsidRPr="00007CE6">
        <w:rPr>
          <w:rFonts w:hint="eastAsia"/>
          <w:b/>
          <w:i/>
          <w:kern w:val="2"/>
          <w:lang w:eastAsia="zh-CN"/>
        </w:rPr>
        <w:t>Observation</w:t>
      </w:r>
      <w:r w:rsidRPr="00007CE6">
        <w:rPr>
          <w:b/>
          <w:i/>
          <w:kern w:val="2"/>
          <w:lang w:eastAsia="zh-CN"/>
        </w:rPr>
        <w:t>2</w:t>
      </w:r>
      <w:r w:rsidRPr="00007CE6">
        <w:rPr>
          <w:rFonts w:hint="eastAsia"/>
          <w:b/>
          <w:i/>
          <w:kern w:val="2"/>
          <w:lang w:eastAsia="zh-CN"/>
        </w:rPr>
        <w:t xml:space="preserve">: </w:t>
      </w:r>
      <w:r w:rsidRPr="00007CE6">
        <w:rPr>
          <w:b/>
          <w:i/>
          <w:kern w:val="2"/>
          <w:lang w:eastAsia="zh-CN"/>
        </w:rPr>
        <w:t xml:space="preserve">For </w:t>
      </w:r>
      <w:r>
        <w:rPr>
          <w:b/>
          <w:i/>
          <w:kern w:val="2"/>
          <w:lang w:eastAsia="zh-CN"/>
        </w:rPr>
        <w:t xml:space="preserve">symmetric pattern such as </w:t>
      </w:r>
      <w:r w:rsidRPr="00007CE6">
        <w:rPr>
          <w:b/>
          <w:i/>
          <w:kern w:val="2"/>
          <w:lang w:eastAsia="zh-CN"/>
        </w:rPr>
        <w:t xml:space="preserve">DL-UL, </w:t>
      </w:r>
      <w:r w:rsidRPr="00007CE6">
        <w:rPr>
          <w:rFonts w:hint="eastAsia"/>
          <w:b/>
          <w:i/>
          <w:kern w:val="2"/>
          <w:lang w:eastAsia="zh-CN"/>
        </w:rPr>
        <w:t xml:space="preserve">NR </w:t>
      </w:r>
      <w:r w:rsidRPr="00007CE6">
        <w:rPr>
          <w:b/>
          <w:i/>
          <w:kern w:val="2"/>
          <w:lang w:eastAsia="zh-CN"/>
        </w:rPr>
        <w:t>T</w:t>
      </w:r>
      <w:r w:rsidRPr="00007CE6">
        <w:rPr>
          <w:rFonts w:hint="eastAsia"/>
          <w:b/>
          <w:i/>
          <w:kern w:val="2"/>
          <w:lang w:eastAsia="zh-CN"/>
        </w:rPr>
        <w:t xml:space="preserve">DD can </w:t>
      </w:r>
      <w:r w:rsidRPr="00007CE6">
        <w:rPr>
          <w:b/>
          <w:i/>
          <w:kern w:val="2"/>
          <w:lang w:eastAsia="zh-CN"/>
        </w:rPr>
        <w:t>fulfil</w:t>
      </w:r>
      <w:r w:rsidRPr="00007CE6">
        <w:rPr>
          <w:rFonts w:hint="eastAsia"/>
          <w:b/>
          <w:i/>
          <w:kern w:val="2"/>
          <w:lang w:eastAsia="zh-CN"/>
        </w:rPr>
        <w:t xml:space="preserve"> </w:t>
      </w:r>
      <w:r w:rsidRPr="00007CE6">
        <w:rPr>
          <w:b/>
          <w:i/>
          <w:kern w:val="2"/>
          <w:lang w:eastAsia="zh-CN"/>
        </w:rPr>
        <w:t xml:space="preserve">the control plane latency requirement of IMT-2020 </w:t>
      </w:r>
      <w:r>
        <w:rPr>
          <w:b/>
          <w:i/>
          <w:kern w:val="2"/>
          <w:lang w:eastAsia="zh-CN"/>
        </w:rPr>
        <w:t>(</w:t>
      </w:r>
      <w:r w:rsidRPr="00131D37">
        <w:rPr>
          <w:b/>
          <w:i/>
          <w:kern w:val="2"/>
          <w:lang w:eastAsia="zh-CN"/>
        </w:rPr>
        <w:t xml:space="preserve">with </w:t>
      </w:r>
      <w:r>
        <w:rPr>
          <w:rFonts w:hint="eastAsia"/>
          <w:b/>
          <w:i/>
          <w:kern w:val="2"/>
          <w:lang w:eastAsia="zh-CN"/>
        </w:rPr>
        <w:t>M=</w:t>
      </w:r>
      <w:r>
        <w:rPr>
          <w:b/>
          <w:i/>
          <w:kern w:val="2"/>
          <w:lang w:eastAsia="zh-CN"/>
        </w:rPr>
        <w:t>2OS/4OS non-slot and 15kHz/30kHz SCS for N=1/4/12</w:t>
      </w:r>
      <w:r>
        <w:rPr>
          <w:rFonts w:hint="eastAsia"/>
          <w:b/>
          <w:i/>
          <w:kern w:val="2"/>
          <w:lang w:eastAsia="zh-CN"/>
        </w:rPr>
        <w:t xml:space="preserve"> non-slots</w:t>
      </w:r>
      <w:r>
        <w:rPr>
          <w:b/>
          <w:i/>
          <w:kern w:val="2"/>
          <w:lang w:eastAsia="zh-CN"/>
        </w:rPr>
        <w:t xml:space="preserve">, or </w:t>
      </w:r>
      <w:r>
        <w:rPr>
          <w:rFonts w:hint="eastAsia"/>
          <w:b/>
          <w:i/>
          <w:kern w:val="2"/>
          <w:lang w:eastAsia="zh-CN"/>
        </w:rPr>
        <w:t>M=</w:t>
      </w:r>
      <w:r>
        <w:rPr>
          <w:b/>
          <w:i/>
          <w:kern w:val="2"/>
          <w:lang w:eastAsia="zh-CN"/>
        </w:rPr>
        <w:t>14OS slot and 30kHz SCS for N=4</w:t>
      </w:r>
      <w:r>
        <w:rPr>
          <w:rFonts w:hint="eastAsia"/>
          <w:b/>
          <w:i/>
          <w:kern w:val="2"/>
          <w:lang w:eastAsia="zh-CN"/>
        </w:rPr>
        <w:t xml:space="preserve"> slots</w:t>
      </w:r>
      <w:r>
        <w:rPr>
          <w:b/>
          <w:i/>
          <w:kern w:val="2"/>
          <w:lang w:eastAsia="zh-CN"/>
        </w:rPr>
        <w:t xml:space="preserve">, or </w:t>
      </w:r>
      <w:r>
        <w:rPr>
          <w:rFonts w:hint="eastAsia"/>
          <w:b/>
          <w:i/>
          <w:kern w:val="2"/>
          <w:lang w:eastAsia="zh-CN"/>
        </w:rPr>
        <w:t>M=</w:t>
      </w:r>
      <w:r>
        <w:rPr>
          <w:b/>
          <w:i/>
          <w:kern w:val="2"/>
          <w:lang w:eastAsia="zh-CN"/>
        </w:rPr>
        <w:t>14OS slot and 15kHz/30kHz SCS for N=1</w:t>
      </w:r>
      <w:r>
        <w:rPr>
          <w:rFonts w:hint="eastAsia"/>
          <w:b/>
          <w:i/>
          <w:kern w:val="2"/>
          <w:lang w:eastAsia="zh-CN"/>
        </w:rPr>
        <w:t xml:space="preserve"> slot</w:t>
      </w:r>
      <w:r>
        <w:rPr>
          <w:b/>
          <w:i/>
          <w:kern w:val="2"/>
          <w:lang w:eastAsia="zh-CN"/>
        </w:rPr>
        <w:t>)</w:t>
      </w:r>
      <w:r w:rsidRPr="00007CE6">
        <w:rPr>
          <w:b/>
          <w:i/>
          <w:kern w:val="2"/>
          <w:lang w:eastAsia="zh-CN"/>
        </w:rPr>
        <w:t>.</w:t>
      </w:r>
    </w:p>
    <w:p w:rsidR="00EB3244" w:rsidRPr="00C060BD" w:rsidRDefault="00DE353A" w:rsidP="00C72A48">
      <w:pPr>
        <w:rPr>
          <w:rFonts w:eastAsiaTheme="minorEastAsia"/>
          <w:b/>
          <w:i/>
          <w:kern w:val="2"/>
          <w:lang w:eastAsia="zh-CN"/>
        </w:rPr>
      </w:pPr>
      <w:r w:rsidRPr="00007CE6">
        <w:rPr>
          <w:rFonts w:hint="eastAsia"/>
          <w:b/>
          <w:i/>
          <w:kern w:val="2"/>
          <w:lang w:eastAsia="zh-CN"/>
        </w:rPr>
        <w:t>Observation</w:t>
      </w:r>
      <w:r>
        <w:rPr>
          <w:b/>
          <w:i/>
          <w:kern w:val="2"/>
          <w:lang w:eastAsia="zh-CN"/>
        </w:rPr>
        <w:t>3</w:t>
      </w:r>
      <w:r w:rsidRPr="00007CE6">
        <w:rPr>
          <w:rFonts w:hint="eastAsia"/>
          <w:b/>
          <w:i/>
          <w:kern w:val="2"/>
          <w:lang w:eastAsia="zh-CN"/>
        </w:rPr>
        <w:t xml:space="preserve">: </w:t>
      </w:r>
      <w:r w:rsidRPr="00007CE6">
        <w:rPr>
          <w:b/>
          <w:i/>
          <w:kern w:val="2"/>
          <w:lang w:eastAsia="zh-CN"/>
        </w:rPr>
        <w:t xml:space="preserve">For </w:t>
      </w:r>
      <w:r>
        <w:rPr>
          <w:b/>
          <w:i/>
          <w:kern w:val="2"/>
          <w:lang w:eastAsia="zh-CN"/>
        </w:rPr>
        <w:t xml:space="preserve">DL dominated pattern such as </w:t>
      </w:r>
      <w:r w:rsidRPr="00007CE6">
        <w:rPr>
          <w:b/>
          <w:i/>
          <w:kern w:val="2"/>
          <w:lang w:eastAsia="zh-CN"/>
        </w:rPr>
        <w:t>DL-</w:t>
      </w:r>
      <w:r>
        <w:rPr>
          <w:b/>
          <w:i/>
          <w:kern w:val="2"/>
          <w:lang w:eastAsia="zh-CN"/>
        </w:rPr>
        <w:t>DL-DL-DL-UL</w:t>
      </w:r>
      <w:r w:rsidRPr="00007CE6">
        <w:rPr>
          <w:b/>
          <w:i/>
          <w:kern w:val="2"/>
          <w:lang w:eastAsia="zh-CN"/>
        </w:rPr>
        <w:t xml:space="preserve">, </w:t>
      </w:r>
      <w:r w:rsidRPr="00007CE6">
        <w:rPr>
          <w:rFonts w:hint="eastAsia"/>
          <w:b/>
          <w:i/>
          <w:kern w:val="2"/>
          <w:lang w:eastAsia="zh-CN"/>
        </w:rPr>
        <w:t xml:space="preserve">NR </w:t>
      </w:r>
      <w:r w:rsidRPr="00007CE6">
        <w:rPr>
          <w:b/>
          <w:i/>
          <w:kern w:val="2"/>
          <w:lang w:eastAsia="zh-CN"/>
        </w:rPr>
        <w:t>T</w:t>
      </w:r>
      <w:r w:rsidRPr="00007CE6">
        <w:rPr>
          <w:rFonts w:hint="eastAsia"/>
          <w:b/>
          <w:i/>
          <w:kern w:val="2"/>
          <w:lang w:eastAsia="zh-CN"/>
        </w:rPr>
        <w:t xml:space="preserve">DD can </w:t>
      </w:r>
      <w:r w:rsidRPr="00007CE6">
        <w:rPr>
          <w:b/>
          <w:i/>
          <w:kern w:val="2"/>
          <w:lang w:eastAsia="zh-CN"/>
        </w:rPr>
        <w:t>fulfil</w:t>
      </w:r>
      <w:r w:rsidRPr="00007CE6">
        <w:rPr>
          <w:rFonts w:hint="eastAsia"/>
          <w:b/>
          <w:i/>
          <w:kern w:val="2"/>
          <w:lang w:eastAsia="zh-CN"/>
        </w:rPr>
        <w:t xml:space="preserve"> </w:t>
      </w:r>
      <w:r w:rsidRPr="00007CE6">
        <w:rPr>
          <w:b/>
          <w:i/>
          <w:kern w:val="2"/>
          <w:lang w:eastAsia="zh-CN"/>
        </w:rPr>
        <w:t xml:space="preserve">the control plane latency requirement of IMT-2020 </w:t>
      </w:r>
      <w:r>
        <w:rPr>
          <w:b/>
          <w:i/>
          <w:kern w:val="2"/>
          <w:lang w:eastAsia="zh-CN"/>
        </w:rPr>
        <w:t>(</w:t>
      </w:r>
      <w:r w:rsidRPr="00131D37">
        <w:rPr>
          <w:b/>
          <w:i/>
          <w:kern w:val="2"/>
          <w:lang w:eastAsia="zh-CN"/>
        </w:rPr>
        <w:t xml:space="preserve">with </w:t>
      </w:r>
      <w:r>
        <w:rPr>
          <w:rFonts w:hint="eastAsia"/>
          <w:b/>
          <w:i/>
          <w:kern w:val="2"/>
          <w:lang w:eastAsia="zh-CN"/>
        </w:rPr>
        <w:t>M=</w:t>
      </w:r>
      <w:r>
        <w:rPr>
          <w:b/>
          <w:i/>
          <w:kern w:val="2"/>
          <w:lang w:eastAsia="zh-CN"/>
        </w:rPr>
        <w:t xml:space="preserve">2OS/4OS non-slot and 15kHz/30kHz SCS for </w:t>
      </w:r>
      <w:r>
        <w:rPr>
          <w:rFonts w:hint="eastAsia"/>
          <w:b/>
          <w:i/>
          <w:kern w:val="2"/>
          <w:lang w:eastAsia="zh-CN"/>
        </w:rPr>
        <w:t>M</w:t>
      </w:r>
      <w:r>
        <w:rPr>
          <w:b/>
          <w:i/>
          <w:kern w:val="2"/>
          <w:lang w:eastAsia="zh-CN"/>
        </w:rPr>
        <w:t>=1/4/12</w:t>
      </w:r>
      <w:r>
        <w:rPr>
          <w:rFonts w:hint="eastAsia"/>
          <w:b/>
          <w:i/>
          <w:kern w:val="2"/>
          <w:lang w:eastAsia="zh-CN"/>
        </w:rPr>
        <w:t xml:space="preserve"> non-slot</w:t>
      </w:r>
      <w:r>
        <w:rPr>
          <w:b/>
          <w:i/>
          <w:kern w:val="2"/>
          <w:lang w:eastAsia="zh-CN"/>
        </w:rPr>
        <w:t xml:space="preserve">, or </w:t>
      </w:r>
      <w:r>
        <w:rPr>
          <w:rFonts w:hint="eastAsia"/>
          <w:b/>
          <w:i/>
          <w:kern w:val="2"/>
          <w:lang w:eastAsia="zh-CN"/>
        </w:rPr>
        <w:t>M=</w:t>
      </w:r>
      <w:r>
        <w:rPr>
          <w:b/>
          <w:i/>
          <w:kern w:val="2"/>
          <w:lang w:eastAsia="zh-CN"/>
        </w:rPr>
        <w:t>14OS slot and 30kHz SCS for N=1/4</w:t>
      </w:r>
      <w:r>
        <w:rPr>
          <w:rFonts w:hint="eastAsia"/>
          <w:b/>
          <w:i/>
          <w:kern w:val="2"/>
          <w:lang w:eastAsia="zh-CN"/>
        </w:rPr>
        <w:t xml:space="preserve"> slots</w:t>
      </w:r>
      <w:r>
        <w:rPr>
          <w:b/>
          <w:i/>
          <w:kern w:val="2"/>
          <w:lang w:eastAsia="zh-CN"/>
        </w:rPr>
        <w:t>)</w:t>
      </w:r>
      <w:r w:rsidRPr="00007CE6">
        <w:rPr>
          <w:b/>
          <w:i/>
          <w:kern w:val="2"/>
          <w:lang w:eastAsia="zh-CN"/>
        </w:rPr>
        <w:t>.</w:t>
      </w:r>
    </w:p>
    <w:p w:rsidR="00BB548E" w:rsidRPr="007D3E81" w:rsidRDefault="00BB548E" w:rsidP="00CF5320">
      <w:pPr>
        <w:pStyle w:val="Heading1"/>
        <w:tabs>
          <w:tab w:val="clear" w:pos="432"/>
        </w:tabs>
        <w:overflowPunct/>
        <w:autoSpaceDE/>
        <w:autoSpaceDN/>
        <w:adjustRightInd/>
        <w:ind w:left="0" w:firstLine="0"/>
        <w:textAlignment w:val="auto"/>
        <w:rPr>
          <w:lang w:eastAsia="zh-CN"/>
        </w:rPr>
      </w:pPr>
      <w:bookmarkStart w:id="15" w:name="_Toc423019950"/>
      <w:bookmarkStart w:id="16" w:name="_Toc423020279"/>
      <w:bookmarkStart w:id="17" w:name="_Toc423020296"/>
      <w:bookmarkStart w:id="18" w:name="_GoBack"/>
      <w:bookmarkStart w:id="19" w:name="OLE_LINK45"/>
      <w:bookmarkStart w:id="20" w:name="OLE_LINK46"/>
      <w:bookmarkEnd w:id="10"/>
      <w:bookmarkEnd w:id="11"/>
      <w:bookmarkEnd w:id="12"/>
      <w:bookmarkEnd w:id="13"/>
      <w:bookmarkEnd w:id="14"/>
      <w:bookmarkEnd w:id="15"/>
      <w:bookmarkEnd w:id="16"/>
      <w:bookmarkEnd w:id="17"/>
      <w:bookmarkEnd w:id="18"/>
      <w:r w:rsidRPr="007D3E81">
        <w:rPr>
          <w:lang w:eastAsia="zh-CN"/>
        </w:rPr>
        <w:t>Conclusion</w:t>
      </w:r>
    </w:p>
    <w:p w:rsidR="00BB548E" w:rsidRDefault="00C060BD" w:rsidP="00CF5320">
      <w:pPr>
        <w:rPr>
          <w:rFonts w:eastAsia="SimSun"/>
          <w:lang w:eastAsia="zh-CN"/>
        </w:rPr>
      </w:pPr>
      <w:bookmarkStart w:id="21" w:name="_Toc423020280"/>
      <w:bookmarkStart w:id="22" w:name="OLE_LINK47"/>
      <w:bookmarkStart w:id="23" w:name="OLE_LINK48"/>
      <w:bookmarkEnd w:id="19"/>
      <w:bookmarkEnd w:id="20"/>
      <w:bookmarkEnd w:id="21"/>
      <w:r>
        <w:rPr>
          <w:kern w:val="2"/>
          <w:lang w:eastAsia="zh-CN"/>
        </w:rPr>
        <w:t xml:space="preserve">In this </w:t>
      </w:r>
      <w:r>
        <w:rPr>
          <w:rFonts w:eastAsiaTheme="minorEastAsia" w:hint="eastAsia"/>
          <w:kern w:val="2"/>
          <w:lang w:eastAsia="zh-CN"/>
        </w:rPr>
        <w:t>document</w:t>
      </w:r>
      <w:r>
        <w:rPr>
          <w:kern w:val="2"/>
          <w:lang w:eastAsia="zh-CN"/>
        </w:rPr>
        <w:t xml:space="preserve">, we discussed NR performance in terms of control </w:t>
      </w:r>
      <w:r>
        <w:rPr>
          <w:rFonts w:hint="eastAsia"/>
          <w:kern w:val="2"/>
          <w:lang w:eastAsia="zh-CN"/>
        </w:rPr>
        <w:t xml:space="preserve">plane </w:t>
      </w:r>
      <w:r>
        <w:rPr>
          <w:kern w:val="2"/>
          <w:lang w:eastAsia="zh-CN"/>
        </w:rPr>
        <w:t>latency</w:t>
      </w:r>
      <w:r w:rsidR="00B45819">
        <w:rPr>
          <w:rFonts w:eastAsia="SimSun" w:hint="eastAsia"/>
          <w:lang w:eastAsia="zh-CN"/>
        </w:rPr>
        <w:t>.</w:t>
      </w:r>
      <w:r>
        <w:rPr>
          <w:rFonts w:eastAsia="SimSun" w:hint="eastAsia"/>
          <w:lang w:eastAsia="zh-CN"/>
        </w:rPr>
        <w:t xml:space="preserve"> The following observations are made.</w:t>
      </w:r>
    </w:p>
    <w:p w:rsidR="00C060BD" w:rsidRPr="00131D37" w:rsidRDefault="00C060BD" w:rsidP="00C060BD">
      <w:pPr>
        <w:rPr>
          <w:b/>
          <w:i/>
          <w:kern w:val="2"/>
          <w:lang w:eastAsia="zh-CN"/>
        </w:rPr>
      </w:pPr>
      <w:r w:rsidRPr="00131D37">
        <w:rPr>
          <w:rFonts w:hint="eastAsia"/>
          <w:b/>
          <w:i/>
          <w:kern w:val="2"/>
          <w:lang w:eastAsia="zh-CN"/>
        </w:rPr>
        <w:lastRenderedPageBreak/>
        <w:t xml:space="preserve">Observation1: NR FDD can </w:t>
      </w:r>
      <w:r w:rsidRPr="00131D37">
        <w:rPr>
          <w:b/>
          <w:i/>
          <w:kern w:val="2"/>
          <w:lang w:eastAsia="zh-CN"/>
        </w:rPr>
        <w:t>fulfil</w:t>
      </w:r>
      <w:r w:rsidRPr="00131D37">
        <w:rPr>
          <w:rFonts w:hint="eastAsia"/>
          <w:b/>
          <w:i/>
          <w:kern w:val="2"/>
          <w:lang w:eastAsia="zh-CN"/>
        </w:rPr>
        <w:t xml:space="preserve"> </w:t>
      </w:r>
      <w:r w:rsidRPr="00131D37">
        <w:rPr>
          <w:b/>
          <w:i/>
          <w:kern w:val="2"/>
          <w:lang w:eastAsia="zh-CN"/>
        </w:rPr>
        <w:t xml:space="preserve">the control plane latency requirement of IMT-2020 </w:t>
      </w:r>
      <w:r>
        <w:rPr>
          <w:b/>
          <w:i/>
          <w:kern w:val="2"/>
          <w:lang w:eastAsia="zh-CN"/>
        </w:rPr>
        <w:t>(</w:t>
      </w:r>
      <w:r w:rsidRPr="00131D37">
        <w:rPr>
          <w:b/>
          <w:i/>
          <w:kern w:val="2"/>
          <w:lang w:eastAsia="zh-CN"/>
        </w:rPr>
        <w:t xml:space="preserve">with </w:t>
      </w:r>
      <w:r>
        <w:rPr>
          <w:rFonts w:hint="eastAsia"/>
          <w:b/>
          <w:i/>
          <w:kern w:val="2"/>
          <w:lang w:eastAsia="zh-CN"/>
        </w:rPr>
        <w:t>M=</w:t>
      </w:r>
      <w:r>
        <w:rPr>
          <w:b/>
          <w:i/>
          <w:kern w:val="2"/>
          <w:lang w:eastAsia="zh-CN"/>
        </w:rPr>
        <w:t>2OS/4OS non-slot and 15kHz/30kHz SCS for N=1/4/12</w:t>
      </w:r>
      <w:r>
        <w:rPr>
          <w:rFonts w:hint="eastAsia"/>
          <w:b/>
          <w:i/>
          <w:kern w:val="2"/>
          <w:lang w:eastAsia="zh-CN"/>
        </w:rPr>
        <w:t xml:space="preserve"> non-slots</w:t>
      </w:r>
      <w:r>
        <w:rPr>
          <w:b/>
          <w:i/>
          <w:kern w:val="2"/>
          <w:lang w:eastAsia="zh-CN"/>
        </w:rPr>
        <w:t xml:space="preserve">, or </w:t>
      </w:r>
      <w:r>
        <w:rPr>
          <w:rFonts w:hint="eastAsia"/>
          <w:b/>
          <w:i/>
          <w:kern w:val="2"/>
          <w:lang w:eastAsia="zh-CN"/>
        </w:rPr>
        <w:t>M=</w:t>
      </w:r>
      <w:r>
        <w:rPr>
          <w:b/>
          <w:i/>
          <w:kern w:val="2"/>
          <w:lang w:eastAsia="zh-CN"/>
        </w:rPr>
        <w:t>14OS slot and 30kHz SCS for N=4</w:t>
      </w:r>
      <w:r>
        <w:rPr>
          <w:rFonts w:hint="eastAsia"/>
          <w:b/>
          <w:i/>
          <w:kern w:val="2"/>
          <w:lang w:eastAsia="zh-CN"/>
        </w:rPr>
        <w:t xml:space="preserve"> slots</w:t>
      </w:r>
      <w:r>
        <w:rPr>
          <w:b/>
          <w:i/>
          <w:kern w:val="2"/>
          <w:lang w:eastAsia="zh-CN"/>
        </w:rPr>
        <w:t xml:space="preserve">, or </w:t>
      </w:r>
      <w:r>
        <w:rPr>
          <w:rFonts w:hint="eastAsia"/>
          <w:b/>
          <w:i/>
          <w:kern w:val="2"/>
          <w:lang w:eastAsia="zh-CN"/>
        </w:rPr>
        <w:t>M=</w:t>
      </w:r>
      <w:r>
        <w:rPr>
          <w:b/>
          <w:i/>
          <w:kern w:val="2"/>
          <w:lang w:eastAsia="zh-CN"/>
        </w:rPr>
        <w:t>14OS slot and 15kHz/30kHz SCS for N=1</w:t>
      </w:r>
      <w:r>
        <w:rPr>
          <w:rFonts w:hint="eastAsia"/>
          <w:b/>
          <w:i/>
          <w:kern w:val="2"/>
          <w:lang w:eastAsia="zh-CN"/>
        </w:rPr>
        <w:t xml:space="preserve"> slot</w:t>
      </w:r>
      <w:r>
        <w:rPr>
          <w:b/>
          <w:i/>
          <w:kern w:val="2"/>
          <w:lang w:eastAsia="zh-CN"/>
        </w:rPr>
        <w:t>)</w:t>
      </w:r>
      <w:r w:rsidRPr="00131D37">
        <w:rPr>
          <w:b/>
          <w:i/>
          <w:kern w:val="2"/>
          <w:lang w:eastAsia="zh-CN"/>
        </w:rPr>
        <w:t>.</w:t>
      </w:r>
    </w:p>
    <w:p w:rsidR="00C060BD" w:rsidRPr="00007CE6" w:rsidRDefault="00C060BD" w:rsidP="00C060BD">
      <w:pPr>
        <w:rPr>
          <w:b/>
          <w:i/>
          <w:kern w:val="2"/>
          <w:lang w:eastAsia="zh-CN"/>
        </w:rPr>
      </w:pPr>
      <w:r w:rsidRPr="00007CE6">
        <w:rPr>
          <w:rFonts w:hint="eastAsia"/>
          <w:b/>
          <w:i/>
          <w:kern w:val="2"/>
          <w:lang w:eastAsia="zh-CN"/>
        </w:rPr>
        <w:t>Observation</w:t>
      </w:r>
      <w:r w:rsidRPr="00007CE6">
        <w:rPr>
          <w:b/>
          <w:i/>
          <w:kern w:val="2"/>
          <w:lang w:eastAsia="zh-CN"/>
        </w:rPr>
        <w:t>2</w:t>
      </w:r>
      <w:r w:rsidRPr="00007CE6">
        <w:rPr>
          <w:rFonts w:hint="eastAsia"/>
          <w:b/>
          <w:i/>
          <w:kern w:val="2"/>
          <w:lang w:eastAsia="zh-CN"/>
        </w:rPr>
        <w:t xml:space="preserve">: </w:t>
      </w:r>
      <w:r w:rsidRPr="00007CE6">
        <w:rPr>
          <w:b/>
          <w:i/>
          <w:kern w:val="2"/>
          <w:lang w:eastAsia="zh-CN"/>
        </w:rPr>
        <w:t xml:space="preserve">For </w:t>
      </w:r>
      <w:r>
        <w:rPr>
          <w:b/>
          <w:i/>
          <w:kern w:val="2"/>
          <w:lang w:eastAsia="zh-CN"/>
        </w:rPr>
        <w:t xml:space="preserve">symmetric pattern such as </w:t>
      </w:r>
      <w:r w:rsidRPr="00007CE6">
        <w:rPr>
          <w:b/>
          <w:i/>
          <w:kern w:val="2"/>
          <w:lang w:eastAsia="zh-CN"/>
        </w:rPr>
        <w:t xml:space="preserve">DL-UL, </w:t>
      </w:r>
      <w:r w:rsidRPr="00007CE6">
        <w:rPr>
          <w:rFonts w:hint="eastAsia"/>
          <w:b/>
          <w:i/>
          <w:kern w:val="2"/>
          <w:lang w:eastAsia="zh-CN"/>
        </w:rPr>
        <w:t xml:space="preserve">NR </w:t>
      </w:r>
      <w:r w:rsidRPr="00007CE6">
        <w:rPr>
          <w:b/>
          <w:i/>
          <w:kern w:val="2"/>
          <w:lang w:eastAsia="zh-CN"/>
        </w:rPr>
        <w:t>T</w:t>
      </w:r>
      <w:r w:rsidRPr="00007CE6">
        <w:rPr>
          <w:rFonts w:hint="eastAsia"/>
          <w:b/>
          <w:i/>
          <w:kern w:val="2"/>
          <w:lang w:eastAsia="zh-CN"/>
        </w:rPr>
        <w:t xml:space="preserve">DD can </w:t>
      </w:r>
      <w:r w:rsidRPr="00007CE6">
        <w:rPr>
          <w:b/>
          <w:i/>
          <w:kern w:val="2"/>
          <w:lang w:eastAsia="zh-CN"/>
        </w:rPr>
        <w:t>fulfil</w:t>
      </w:r>
      <w:r w:rsidRPr="00007CE6">
        <w:rPr>
          <w:rFonts w:hint="eastAsia"/>
          <w:b/>
          <w:i/>
          <w:kern w:val="2"/>
          <w:lang w:eastAsia="zh-CN"/>
        </w:rPr>
        <w:t xml:space="preserve"> </w:t>
      </w:r>
      <w:r w:rsidRPr="00007CE6">
        <w:rPr>
          <w:b/>
          <w:i/>
          <w:kern w:val="2"/>
          <w:lang w:eastAsia="zh-CN"/>
        </w:rPr>
        <w:t xml:space="preserve">the control plane latency requirement of IMT-2020 </w:t>
      </w:r>
      <w:r>
        <w:rPr>
          <w:b/>
          <w:i/>
          <w:kern w:val="2"/>
          <w:lang w:eastAsia="zh-CN"/>
        </w:rPr>
        <w:t>(</w:t>
      </w:r>
      <w:r w:rsidRPr="00131D37">
        <w:rPr>
          <w:b/>
          <w:i/>
          <w:kern w:val="2"/>
          <w:lang w:eastAsia="zh-CN"/>
        </w:rPr>
        <w:t xml:space="preserve">with </w:t>
      </w:r>
      <w:r>
        <w:rPr>
          <w:rFonts w:hint="eastAsia"/>
          <w:b/>
          <w:i/>
          <w:kern w:val="2"/>
          <w:lang w:eastAsia="zh-CN"/>
        </w:rPr>
        <w:t>M=</w:t>
      </w:r>
      <w:r>
        <w:rPr>
          <w:b/>
          <w:i/>
          <w:kern w:val="2"/>
          <w:lang w:eastAsia="zh-CN"/>
        </w:rPr>
        <w:t>2OS/4OS non-slot and 15kHz/30kHz SCS for N=1/4/12</w:t>
      </w:r>
      <w:r>
        <w:rPr>
          <w:rFonts w:hint="eastAsia"/>
          <w:b/>
          <w:i/>
          <w:kern w:val="2"/>
          <w:lang w:eastAsia="zh-CN"/>
        </w:rPr>
        <w:t xml:space="preserve"> non-slots</w:t>
      </w:r>
      <w:r>
        <w:rPr>
          <w:b/>
          <w:i/>
          <w:kern w:val="2"/>
          <w:lang w:eastAsia="zh-CN"/>
        </w:rPr>
        <w:t xml:space="preserve">, or </w:t>
      </w:r>
      <w:r>
        <w:rPr>
          <w:rFonts w:hint="eastAsia"/>
          <w:b/>
          <w:i/>
          <w:kern w:val="2"/>
          <w:lang w:eastAsia="zh-CN"/>
        </w:rPr>
        <w:t>M=</w:t>
      </w:r>
      <w:r>
        <w:rPr>
          <w:b/>
          <w:i/>
          <w:kern w:val="2"/>
          <w:lang w:eastAsia="zh-CN"/>
        </w:rPr>
        <w:t>14OS slot and 30kHz SCS for N=4</w:t>
      </w:r>
      <w:r>
        <w:rPr>
          <w:rFonts w:hint="eastAsia"/>
          <w:b/>
          <w:i/>
          <w:kern w:val="2"/>
          <w:lang w:eastAsia="zh-CN"/>
        </w:rPr>
        <w:t xml:space="preserve"> slots</w:t>
      </w:r>
      <w:r>
        <w:rPr>
          <w:b/>
          <w:i/>
          <w:kern w:val="2"/>
          <w:lang w:eastAsia="zh-CN"/>
        </w:rPr>
        <w:t xml:space="preserve">, or </w:t>
      </w:r>
      <w:r>
        <w:rPr>
          <w:rFonts w:hint="eastAsia"/>
          <w:b/>
          <w:i/>
          <w:kern w:val="2"/>
          <w:lang w:eastAsia="zh-CN"/>
        </w:rPr>
        <w:t>M=</w:t>
      </w:r>
      <w:r>
        <w:rPr>
          <w:b/>
          <w:i/>
          <w:kern w:val="2"/>
          <w:lang w:eastAsia="zh-CN"/>
        </w:rPr>
        <w:t>14OS slot and 15kHz/30kHz SCS for N=1</w:t>
      </w:r>
      <w:r>
        <w:rPr>
          <w:rFonts w:hint="eastAsia"/>
          <w:b/>
          <w:i/>
          <w:kern w:val="2"/>
          <w:lang w:eastAsia="zh-CN"/>
        </w:rPr>
        <w:t xml:space="preserve"> slot</w:t>
      </w:r>
      <w:r>
        <w:rPr>
          <w:b/>
          <w:i/>
          <w:kern w:val="2"/>
          <w:lang w:eastAsia="zh-CN"/>
        </w:rPr>
        <w:t>)</w:t>
      </w:r>
      <w:r w:rsidRPr="00007CE6">
        <w:rPr>
          <w:b/>
          <w:i/>
          <w:kern w:val="2"/>
          <w:lang w:eastAsia="zh-CN"/>
        </w:rPr>
        <w:t>.</w:t>
      </w:r>
    </w:p>
    <w:p w:rsidR="009B349B" w:rsidRPr="00194DDE" w:rsidRDefault="00C060BD" w:rsidP="00504E5A">
      <w:pPr>
        <w:rPr>
          <w:rFonts w:eastAsiaTheme="minorEastAsia"/>
          <w:b/>
          <w:i/>
          <w:kern w:val="2"/>
          <w:lang w:eastAsia="zh-CN"/>
        </w:rPr>
      </w:pPr>
      <w:r w:rsidRPr="00007CE6">
        <w:rPr>
          <w:rFonts w:hint="eastAsia"/>
          <w:b/>
          <w:i/>
          <w:kern w:val="2"/>
          <w:lang w:eastAsia="zh-CN"/>
        </w:rPr>
        <w:t>Observation</w:t>
      </w:r>
      <w:r>
        <w:rPr>
          <w:b/>
          <w:i/>
          <w:kern w:val="2"/>
          <w:lang w:eastAsia="zh-CN"/>
        </w:rPr>
        <w:t>3</w:t>
      </w:r>
      <w:r w:rsidRPr="00007CE6">
        <w:rPr>
          <w:rFonts w:hint="eastAsia"/>
          <w:b/>
          <w:i/>
          <w:kern w:val="2"/>
          <w:lang w:eastAsia="zh-CN"/>
        </w:rPr>
        <w:t xml:space="preserve">: </w:t>
      </w:r>
      <w:r w:rsidRPr="00007CE6">
        <w:rPr>
          <w:b/>
          <w:i/>
          <w:kern w:val="2"/>
          <w:lang w:eastAsia="zh-CN"/>
        </w:rPr>
        <w:t xml:space="preserve">For </w:t>
      </w:r>
      <w:r>
        <w:rPr>
          <w:b/>
          <w:i/>
          <w:kern w:val="2"/>
          <w:lang w:eastAsia="zh-CN"/>
        </w:rPr>
        <w:t xml:space="preserve">DL dominated pattern such as </w:t>
      </w:r>
      <w:r w:rsidRPr="00007CE6">
        <w:rPr>
          <w:b/>
          <w:i/>
          <w:kern w:val="2"/>
          <w:lang w:eastAsia="zh-CN"/>
        </w:rPr>
        <w:t>DL-</w:t>
      </w:r>
      <w:r>
        <w:rPr>
          <w:b/>
          <w:i/>
          <w:kern w:val="2"/>
          <w:lang w:eastAsia="zh-CN"/>
        </w:rPr>
        <w:t>DL-DL-DL-UL</w:t>
      </w:r>
      <w:r w:rsidRPr="00007CE6">
        <w:rPr>
          <w:b/>
          <w:i/>
          <w:kern w:val="2"/>
          <w:lang w:eastAsia="zh-CN"/>
        </w:rPr>
        <w:t xml:space="preserve">, </w:t>
      </w:r>
      <w:r w:rsidRPr="00007CE6">
        <w:rPr>
          <w:rFonts w:hint="eastAsia"/>
          <w:b/>
          <w:i/>
          <w:kern w:val="2"/>
          <w:lang w:eastAsia="zh-CN"/>
        </w:rPr>
        <w:t xml:space="preserve">NR </w:t>
      </w:r>
      <w:r w:rsidRPr="00007CE6">
        <w:rPr>
          <w:b/>
          <w:i/>
          <w:kern w:val="2"/>
          <w:lang w:eastAsia="zh-CN"/>
        </w:rPr>
        <w:t>T</w:t>
      </w:r>
      <w:r w:rsidRPr="00007CE6">
        <w:rPr>
          <w:rFonts w:hint="eastAsia"/>
          <w:b/>
          <w:i/>
          <w:kern w:val="2"/>
          <w:lang w:eastAsia="zh-CN"/>
        </w:rPr>
        <w:t xml:space="preserve">DD can </w:t>
      </w:r>
      <w:r w:rsidRPr="00007CE6">
        <w:rPr>
          <w:b/>
          <w:i/>
          <w:kern w:val="2"/>
          <w:lang w:eastAsia="zh-CN"/>
        </w:rPr>
        <w:t>fulfil</w:t>
      </w:r>
      <w:r w:rsidRPr="00007CE6">
        <w:rPr>
          <w:rFonts w:hint="eastAsia"/>
          <w:b/>
          <w:i/>
          <w:kern w:val="2"/>
          <w:lang w:eastAsia="zh-CN"/>
        </w:rPr>
        <w:t xml:space="preserve"> </w:t>
      </w:r>
      <w:r w:rsidRPr="00007CE6">
        <w:rPr>
          <w:b/>
          <w:i/>
          <w:kern w:val="2"/>
          <w:lang w:eastAsia="zh-CN"/>
        </w:rPr>
        <w:t xml:space="preserve">the control plane latency requirement of IMT-2020 </w:t>
      </w:r>
      <w:r>
        <w:rPr>
          <w:b/>
          <w:i/>
          <w:kern w:val="2"/>
          <w:lang w:eastAsia="zh-CN"/>
        </w:rPr>
        <w:t>(</w:t>
      </w:r>
      <w:r w:rsidRPr="00131D37">
        <w:rPr>
          <w:b/>
          <w:i/>
          <w:kern w:val="2"/>
          <w:lang w:eastAsia="zh-CN"/>
        </w:rPr>
        <w:t xml:space="preserve">with </w:t>
      </w:r>
      <w:r>
        <w:rPr>
          <w:rFonts w:hint="eastAsia"/>
          <w:b/>
          <w:i/>
          <w:kern w:val="2"/>
          <w:lang w:eastAsia="zh-CN"/>
        </w:rPr>
        <w:t>M=</w:t>
      </w:r>
      <w:r>
        <w:rPr>
          <w:b/>
          <w:i/>
          <w:kern w:val="2"/>
          <w:lang w:eastAsia="zh-CN"/>
        </w:rPr>
        <w:t xml:space="preserve">2OS/4OS non-slot and 15kHz/30kHz SCS for </w:t>
      </w:r>
      <w:r>
        <w:rPr>
          <w:rFonts w:hint="eastAsia"/>
          <w:b/>
          <w:i/>
          <w:kern w:val="2"/>
          <w:lang w:eastAsia="zh-CN"/>
        </w:rPr>
        <w:t>M</w:t>
      </w:r>
      <w:r>
        <w:rPr>
          <w:b/>
          <w:i/>
          <w:kern w:val="2"/>
          <w:lang w:eastAsia="zh-CN"/>
        </w:rPr>
        <w:t>=1/4/12</w:t>
      </w:r>
      <w:r>
        <w:rPr>
          <w:rFonts w:hint="eastAsia"/>
          <w:b/>
          <w:i/>
          <w:kern w:val="2"/>
          <w:lang w:eastAsia="zh-CN"/>
        </w:rPr>
        <w:t xml:space="preserve"> non-slot</w:t>
      </w:r>
      <w:r>
        <w:rPr>
          <w:b/>
          <w:i/>
          <w:kern w:val="2"/>
          <w:lang w:eastAsia="zh-CN"/>
        </w:rPr>
        <w:t xml:space="preserve">, or </w:t>
      </w:r>
      <w:r>
        <w:rPr>
          <w:rFonts w:hint="eastAsia"/>
          <w:b/>
          <w:i/>
          <w:kern w:val="2"/>
          <w:lang w:eastAsia="zh-CN"/>
        </w:rPr>
        <w:t>M=</w:t>
      </w:r>
      <w:r>
        <w:rPr>
          <w:b/>
          <w:i/>
          <w:kern w:val="2"/>
          <w:lang w:eastAsia="zh-CN"/>
        </w:rPr>
        <w:t>14OS slot and 30kHz SCS for N=1/4</w:t>
      </w:r>
      <w:r>
        <w:rPr>
          <w:rFonts w:hint="eastAsia"/>
          <w:b/>
          <w:i/>
          <w:kern w:val="2"/>
          <w:lang w:eastAsia="zh-CN"/>
        </w:rPr>
        <w:t xml:space="preserve"> slots</w:t>
      </w:r>
      <w:r>
        <w:rPr>
          <w:b/>
          <w:i/>
          <w:kern w:val="2"/>
          <w:lang w:eastAsia="zh-CN"/>
        </w:rPr>
        <w:t>)</w:t>
      </w:r>
      <w:r w:rsidRPr="00007CE6">
        <w:rPr>
          <w:b/>
          <w:i/>
          <w:kern w:val="2"/>
          <w:lang w:eastAsia="zh-CN"/>
        </w:rPr>
        <w:t>.</w:t>
      </w:r>
    </w:p>
    <w:bookmarkEnd w:id="22"/>
    <w:bookmarkEnd w:id="23"/>
    <w:p w:rsidR="00CF5320" w:rsidRPr="007D3E81" w:rsidRDefault="00CF5320" w:rsidP="00CF5320">
      <w:pPr>
        <w:pStyle w:val="Heading1"/>
        <w:tabs>
          <w:tab w:val="clear" w:pos="432"/>
        </w:tabs>
        <w:overflowPunct/>
        <w:autoSpaceDE/>
        <w:autoSpaceDN/>
        <w:adjustRightInd/>
        <w:ind w:left="0" w:firstLine="0"/>
        <w:textAlignment w:val="auto"/>
      </w:pPr>
      <w:r w:rsidRPr="007D3E81">
        <w:t>Reference</w:t>
      </w:r>
    </w:p>
    <w:bookmarkEnd w:id="4"/>
    <w:p w:rsidR="00194DDE" w:rsidRDefault="00194DDE" w:rsidP="00194DDE">
      <w:pPr>
        <w:pStyle w:val="References"/>
        <w:numPr>
          <w:ilvl w:val="0"/>
          <w:numId w:val="20"/>
        </w:numPr>
        <w:spacing w:line="240" w:lineRule="atLeast"/>
        <w:ind w:left="357" w:hanging="357"/>
        <w:rPr>
          <w:rFonts w:eastAsiaTheme="minorEastAsia"/>
          <w:lang w:eastAsia="zh-CN"/>
        </w:rPr>
      </w:pPr>
      <w:r>
        <w:rPr>
          <w:rFonts w:hint="eastAsia"/>
          <w:lang w:eastAsia="zh-CN"/>
        </w:rPr>
        <w:t>R</w:t>
      </w:r>
      <w:r w:rsidRPr="00324F6D">
        <w:rPr>
          <w:rFonts w:eastAsiaTheme="minorEastAsia" w:hint="eastAsia"/>
          <w:lang w:eastAsia="zh-CN"/>
        </w:rPr>
        <w:t xml:space="preserve">P-172101, </w:t>
      </w:r>
      <w:r w:rsidRPr="00324F6D">
        <w:rPr>
          <w:rFonts w:eastAsiaTheme="minorEastAsia"/>
          <w:lang w:eastAsia="zh-CN"/>
        </w:rPr>
        <w:t>“WF on Work plan of Self Evaluation SI”</w:t>
      </w:r>
      <w:r w:rsidRPr="00324F6D">
        <w:rPr>
          <w:rFonts w:eastAsiaTheme="minorEastAsia" w:hint="eastAsia"/>
          <w:lang w:eastAsia="zh-CN"/>
        </w:rPr>
        <w:t>, Huawei, Ericsson, Telecom Italia, September 2017.</w:t>
      </w:r>
    </w:p>
    <w:p w:rsidR="00194DDE" w:rsidRPr="00546B13" w:rsidRDefault="00194DDE" w:rsidP="00194DDE">
      <w:pPr>
        <w:pStyle w:val="References"/>
        <w:numPr>
          <w:ilvl w:val="0"/>
          <w:numId w:val="20"/>
        </w:numPr>
        <w:spacing w:line="240" w:lineRule="atLeast"/>
        <w:ind w:left="357" w:hanging="357"/>
        <w:rPr>
          <w:rFonts w:eastAsiaTheme="minorEastAsia"/>
          <w:lang w:eastAsia="zh-CN"/>
        </w:rPr>
      </w:pPr>
      <w:r>
        <w:rPr>
          <w:rFonts w:hint="eastAsia"/>
          <w:lang w:eastAsia="zh-CN"/>
        </w:rPr>
        <w:t>R</w:t>
      </w:r>
      <w:r>
        <w:rPr>
          <w:rFonts w:eastAsiaTheme="minorEastAsia" w:hint="eastAsia"/>
          <w:lang w:eastAsia="zh-CN"/>
        </w:rPr>
        <w:t>T</w:t>
      </w:r>
      <w:r w:rsidRPr="00324F6D">
        <w:rPr>
          <w:rFonts w:eastAsiaTheme="minorEastAsia" w:hint="eastAsia"/>
          <w:lang w:eastAsia="zh-CN"/>
        </w:rPr>
        <w:t>-</w:t>
      </w:r>
      <w:r w:rsidRPr="00546B13">
        <w:rPr>
          <w:rFonts w:eastAsiaTheme="minorEastAsia"/>
          <w:lang w:eastAsia="zh-CN"/>
        </w:rPr>
        <w:t>172532</w:t>
      </w:r>
      <w:r w:rsidRPr="00324F6D">
        <w:rPr>
          <w:rFonts w:eastAsiaTheme="minorEastAsia" w:hint="eastAsia"/>
          <w:lang w:eastAsia="zh-CN"/>
        </w:rPr>
        <w:t xml:space="preserve">, </w:t>
      </w:r>
      <w:r w:rsidRPr="00324F6D">
        <w:rPr>
          <w:rFonts w:eastAsiaTheme="minorEastAsia"/>
          <w:lang w:eastAsia="zh-CN"/>
        </w:rPr>
        <w:t>“</w:t>
      </w:r>
      <w:r w:rsidRPr="008B73C3">
        <w:rPr>
          <w:rFonts w:eastAsiaTheme="minorEastAsia"/>
          <w:lang w:eastAsia="zh-CN"/>
        </w:rPr>
        <w:t>Work plan for self evaluation towards 3GPP Update Submission to ITU-R</w:t>
      </w:r>
      <w:r w:rsidRPr="00324F6D">
        <w:rPr>
          <w:rFonts w:eastAsiaTheme="minorEastAsia"/>
          <w:lang w:eastAsia="zh-CN"/>
        </w:rPr>
        <w:t>”</w:t>
      </w:r>
      <w:r w:rsidRPr="00324F6D">
        <w:rPr>
          <w:rFonts w:eastAsiaTheme="minorEastAsia" w:hint="eastAsia"/>
          <w:lang w:eastAsia="zh-CN"/>
        </w:rPr>
        <w:t xml:space="preserve">, </w:t>
      </w:r>
      <w:r w:rsidRPr="008B73C3">
        <w:rPr>
          <w:rFonts w:eastAsiaTheme="minorEastAsia"/>
          <w:lang w:eastAsia="zh-CN"/>
        </w:rPr>
        <w:t>Hu</w:t>
      </w:r>
      <w:r w:rsidRPr="00546B13">
        <w:rPr>
          <w:rFonts w:eastAsiaTheme="minorEastAsia"/>
          <w:lang w:eastAsia="zh-CN"/>
        </w:rPr>
        <w:t>awei, Ericsson, Telecom Italia</w:t>
      </w:r>
      <w:r w:rsidRPr="00546B13">
        <w:rPr>
          <w:rFonts w:eastAsiaTheme="minorEastAsia" w:hint="eastAsia"/>
          <w:lang w:eastAsia="zh-CN"/>
        </w:rPr>
        <w:t>, December 2017.</w:t>
      </w:r>
    </w:p>
    <w:p w:rsidR="00194DDE" w:rsidRDefault="00194DDE" w:rsidP="00194DDE">
      <w:pPr>
        <w:pStyle w:val="References"/>
        <w:numPr>
          <w:ilvl w:val="0"/>
          <w:numId w:val="20"/>
        </w:numPr>
        <w:spacing w:line="240" w:lineRule="atLeast"/>
        <w:ind w:left="357" w:hanging="357"/>
        <w:rPr>
          <w:rFonts w:eastAsiaTheme="minorEastAsia"/>
          <w:lang w:eastAsia="zh-CN"/>
        </w:rPr>
      </w:pPr>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71292C">
        <w:rPr>
          <w:rFonts w:eastAsiaTheme="minorEastAsia" w:hint="eastAsia"/>
          <w:lang w:eastAsia="zh-CN"/>
        </w:rPr>
        <w:t>.</w:t>
      </w:r>
    </w:p>
    <w:p w:rsidR="00DE16E8" w:rsidRDefault="00DE16E8" w:rsidP="00DE16E8">
      <w:pPr>
        <w:pStyle w:val="References"/>
        <w:numPr>
          <w:ilvl w:val="0"/>
          <w:numId w:val="20"/>
        </w:numPr>
        <w:spacing w:line="240" w:lineRule="atLeast"/>
        <w:ind w:left="357" w:hanging="357"/>
        <w:rPr>
          <w:lang w:eastAsia="zh-CN"/>
        </w:rPr>
      </w:pPr>
      <w:r>
        <w:rPr>
          <w:rFonts w:hint="eastAsia"/>
          <w:lang w:eastAsia="zh-CN"/>
        </w:rPr>
        <w:t>TR 3</w:t>
      </w:r>
      <w:r>
        <w:rPr>
          <w:lang w:eastAsia="zh-CN"/>
        </w:rPr>
        <w:t>6.912, “Feasibility study for further advancements for E-UTRA (LTE-Advanced) (Release 14)”, V14.0.0, March 2017.</w:t>
      </w:r>
    </w:p>
    <w:p w:rsidR="00DE16E8" w:rsidRPr="00BA7EBD" w:rsidRDefault="00DE16E8" w:rsidP="00DE16E8">
      <w:pPr>
        <w:pStyle w:val="References"/>
        <w:numPr>
          <w:ilvl w:val="0"/>
          <w:numId w:val="20"/>
        </w:numPr>
        <w:spacing w:line="240" w:lineRule="atLeast"/>
        <w:ind w:left="357" w:hanging="357"/>
        <w:rPr>
          <w:lang w:eastAsia="zh-CN"/>
        </w:rPr>
      </w:pPr>
      <w:r w:rsidRPr="00236480">
        <w:rPr>
          <w:lang w:eastAsia="zh-CN"/>
        </w:rPr>
        <w:t>R1-1717051</w:t>
      </w:r>
      <w:r>
        <w:rPr>
          <w:lang w:eastAsia="zh-CN"/>
        </w:rPr>
        <w:t>, “Remaining issues in RACH procedure”, Huawei, HiSilicon, 3GPP TSG RAN1#90bis, Prague, Czech Republic, October 9-13, 2017.</w:t>
      </w:r>
    </w:p>
    <w:p w:rsidR="0071754A" w:rsidRPr="001A0677" w:rsidRDefault="00C060BD" w:rsidP="00C060BD">
      <w:pPr>
        <w:pStyle w:val="B2"/>
        <w:tabs>
          <w:tab w:val="left" w:pos="4236"/>
        </w:tabs>
        <w:ind w:left="0" w:firstLine="0"/>
        <w:rPr>
          <w:rFonts w:eastAsia="SimSun"/>
          <w:lang w:eastAsia="zh-CN"/>
        </w:rPr>
      </w:pPr>
      <w:r>
        <w:rPr>
          <w:rFonts w:eastAsia="SimSun"/>
          <w:lang w:eastAsia="zh-CN"/>
        </w:rPr>
        <w:tab/>
      </w:r>
    </w:p>
    <w:sectPr w:rsidR="0071754A" w:rsidRPr="001A0677" w:rsidSect="00406DB0">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7466" w:rsidRDefault="00EF7466" w:rsidP="00CF5320">
      <w:pPr>
        <w:spacing w:after="0"/>
      </w:pPr>
      <w:r>
        <w:separator/>
      </w:r>
    </w:p>
  </w:endnote>
  <w:endnote w:type="continuationSeparator" w:id="0">
    <w:p w:rsidR="00EF7466" w:rsidRDefault="00EF7466" w:rsidP="00CF532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Yu Gothic">
    <w:altName w:val="@MS Gothic"/>
    <w:charset w:val="80"/>
    <w:family w:val="modern"/>
    <w:pitch w:val="variable"/>
    <w:sig w:usb0="00000000"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F29" w:rsidRDefault="007E6F29">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7466" w:rsidRDefault="00EF7466" w:rsidP="00CF5320">
      <w:pPr>
        <w:spacing w:after="0"/>
      </w:pPr>
      <w:r>
        <w:separator/>
      </w:r>
    </w:p>
  </w:footnote>
  <w:footnote w:type="continuationSeparator" w:id="0">
    <w:p w:rsidR="00EF7466" w:rsidRDefault="00EF7466" w:rsidP="00CF5320">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52B11"/>
    <w:multiLevelType w:val="multilevel"/>
    <w:tmpl w:val="E30A8C68"/>
    <w:lvl w:ilvl="0">
      <w:start w:val="1"/>
      <w:numFmt w:val="decimal"/>
      <w:pStyle w:val="Heading1"/>
      <w:lvlText w:val="%1"/>
      <w:lvlJc w:val="left"/>
      <w:pPr>
        <w:tabs>
          <w:tab w:val="num" w:pos="432"/>
        </w:tabs>
        <w:ind w:left="432" w:hanging="432"/>
      </w:pPr>
      <w:rPr>
        <w:rFonts w:ascii="Arial" w:hAnsi="Arial" w:cs="Arial" w:hint="default"/>
        <w:b w:val="0"/>
      </w:rPr>
    </w:lvl>
    <w:lvl w:ilvl="1">
      <w:start w:val="1"/>
      <w:numFmt w:val="decimal"/>
      <w:pStyle w:val="Heading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AE17C42"/>
    <w:multiLevelType w:val="hybridMultilevel"/>
    <w:tmpl w:val="A9B87F7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27C0229B"/>
    <w:multiLevelType w:val="hybridMultilevel"/>
    <w:tmpl w:val="78F00B48"/>
    <w:lvl w:ilvl="0" w:tplc="E93E9CE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1D0401B"/>
    <w:multiLevelType w:val="hybridMultilevel"/>
    <w:tmpl w:val="37868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EF21D0"/>
    <w:multiLevelType w:val="hybridMultilevel"/>
    <w:tmpl w:val="9D22B26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3E3F3D4C"/>
    <w:multiLevelType w:val="hybridMultilevel"/>
    <w:tmpl w:val="1EA29FC0"/>
    <w:lvl w:ilvl="0" w:tplc="36EEB76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9">
    <w:nsid w:val="489950FD"/>
    <w:multiLevelType w:val="hybridMultilevel"/>
    <w:tmpl w:val="DC66B44C"/>
    <w:lvl w:ilvl="0" w:tplc="3A846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1B00370"/>
    <w:multiLevelType w:val="hybridMultilevel"/>
    <w:tmpl w:val="C09E1CDA"/>
    <w:lvl w:ilvl="0" w:tplc="B7C8F912">
      <w:start w:val="1"/>
      <w:numFmt w:val="decimal"/>
      <w:lvlText w:val="%1"/>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22F1349"/>
    <w:multiLevelType w:val="hybridMultilevel"/>
    <w:tmpl w:val="F5E84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7564BC7"/>
    <w:multiLevelType w:val="hybridMultilevel"/>
    <w:tmpl w:val="ED381B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EAD5879"/>
    <w:multiLevelType w:val="hybridMultilevel"/>
    <w:tmpl w:val="FA542714"/>
    <w:lvl w:ilvl="0" w:tplc="732CE61C">
      <w:start w:val="1"/>
      <w:numFmt w:val="bullet"/>
      <w:lvlText w:val="•"/>
      <w:lvlJc w:val="left"/>
      <w:pPr>
        <w:ind w:left="840" w:hanging="420"/>
      </w:pPr>
      <w:rPr>
        <w:rFonts w:ascii="Arial" w:eastAsia="SimSun"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655C3836"/>
    <w:multiLevelType w:val="hybridMultilevel"/>
    <w:tmpl w:val="AA2496E8"/>
    <w:lvl w:ilvl="0" w:tplc="923437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CE25651"/>
    <w:multiLevelType w:val="hybridMultilevel"/>
    <w:tmpl w:val="5A1C6ED0"/>
    <w:lvl w:ilvl="0" w:tplc="6882DF48">
      <w:start w:val="4"/>
      <w:numFmt w:val="bullet"/>
      <w:lvlText w:val="-"/>
      <w:lvlJc w:val="left"/>
      <w:pPr>
        <w:ind w:left="420" w:hanging="420"/>
      </w:pPr>
      <w:rPr>
        <w:rFonts w:ascii="@Yu Gothic" w:eastAsia="@Yu Gothic" w:hAnsi="@Yu Gothic" w:cs="@Yu 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0"/>
  </w:num>
  <w:num w:numId="4">
    <w:abstractNumId w:val="6"/>
  </w:num>
  <w:num w:numId="5">
    <w:abstractNumId w:val="11"/>
  </w:num>
  <w:num w:numId="6">
    <w:abstractNumId w:val="16"/>
  </w:num>
  <w:num w:numId="7">
    <w:abstractNumId w:val="14"/>
  </w:num>
  <w:num w:numId="8">
    <w:abstractNumId w:val="5"/>
  </w:num>
  <w:num w:numId="9">
    <w:abstractNumId w:val="15"/>
  </w:num>
  <w:num w:numId="10">
    <w:abstractNumId w:val="9"/>
  </w:num>
  <w:num w:numId="11">
    <w:abstractNumId w:val="7"/>
  </w:num>
  <w:num w:numId="12">
    <w:abstractNumId w:val="1"/>
  </w:num>
  <w:num w:numId="13">
    <w:abstractNumId w:val="12"/>
  </w:num>
  <w:num w:numId="14">
    <w:abstractNumId w:val="13"/>
  </w:num>
  <w:num w:numId="15">
    <w:abstractNumId w:val="4"/>
  </w:num>
  <w:num w:numId="16">
    <w:abstractNumId w:val="0"/>
  </w:num>
  <w:num w:numId="17">
    <w:abstractNumId w:val="17"/>
  </w:num>
  <w:num w:numId="18">
    <w:abstractNumId w:val="3"/>
  </w:num>
  <w:num w:numId="19">
    <w:abstractNumId w:val="0"/>
  </w:num>
  <w:num w:numId="20">
    <w:abstractNumId w:val="8"/>
  </w:num>
  <w:num w:numId="21">
    <w:abstractNumId w:val="6"/>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3554"/>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24B58"/>
    <w:rsid w:val="0000161A"/>
    <w:rsid w:val="00002D6E"/>
    <w:rsid w:val="00002E05"/>
    <w:rsid w:val="0000342E"/>
    <w:rsid w:val="00003A7A"/>
    <w:rsid w:val="000070AE"/>
    <w:rsid w:val="000114FA"/>
    <w:rsid w:val="00011A94"/>
    <w:rsid w:val="00011EA2"/>
    <w:rsid w:val="00012123"/>
    <w:rsid w:val="000134E7"/>
    <w:rsid w:val="00014C07"/>
    <w:rsid w:val="00014D81"/>
    <w:rsid w:val="0001514C"/>
    <w:rsid w:val="00015B4A"/>
    <w:rsid w:val="00016A81"/>
    <w:rsid w:val="00016CD4"/>
    <w:rsid w:val="00016FC9"/>
    <w:rsid w:val="000176B5"/>
    <w:rsid w:val="00020CEF"/>
    <w:rsid w:val="0002190B"/>
    <w:rsid w:val="00022002"/>
    <w:rsid w:val="000225B1"/>
    <w:rsid w:val="00023897"/>
    <w:rsid w:val="00024657"/>
    <w:rsid w:val="00024E51"/>
    <w:rsid w:val="00025000"/>
    <w:rsid w:val="00025B2A"/>
    <w:rsid w:val="00025C9B"/>
    <w:rsid w:val="0002628F"/>
    <w:rsid w:val="0002731B"/>
    <w:rsid w:val="00032089"/>
    <w:rsid w:val="000333AD"/>
    <w:rsid w:val="0003419D"/>
    <w:rsid w:val="0003434F"/>
    <w:rsid w:val="0003481E"/>
    <w:rsid w:val="000349D1"/>
    <w:rsid w:val="0003549A"/>
    <w:rsid w:val="0003565F"/>
    <w:rsid w:val="000358BA"/>
    <w:rsid w:val="0003787F"/>
    <w:rsid w:val="0004095B"/>
    <w:rsid w:val="00041069"/>
    <w:rsid w:val="00041554"/>
    <w:rsid w:val="00041F5E"/>
    <w:rsid w:val="00042AE0"/>
    <w:rsid w:val="00043622"/>
    <w:rsid w:val="00044BAF"/>
    <w:rsid w:val="00046EC1"/>
    <w:rsid w:val="0004712A"/>
    <w:rsid w:val="00050B6F"/>
    <w:rsid w:val="00052946"/>
    <w:rsid w:val="00052D37"/>
    <w:rsid w:val="00052F2A"/>
    <w:rsid w:val="00052F4F"/>
    <w:rsid w:val="000531EA"/>
    <w:rsid w:val="00053FEB"/>
    <w:rsid w:val="0005440B"/>
    <w:rsid w:val="00054AD8"/>
    <w:rsid w:val="00055969"/>
    <w:rsid w:val="000570C5"/>
    <w:rsid w:val="00057FCA"/>
    <w:rsid w:val="000609AA"/>
    <w:rsid w:val="0006135F"/>
    <w:rsid w:val="00062843"/>
    <w:rsid w:val="000642BE"/>
    <w:rsid w:val="00064D7C"/>
    <w:rsid w:val="000663AD"/>
    <w:rsid w:val="00066B8F"/>
    <w:rsid w:val="00066BAC"/>
    <w:rsid w:val="000703EF"/>
    <w:rsid w:val="00070780"/>
    <w:rsid w:val="00071200"/>
    <w:rsid w:val="00071FD4"/>
    <w:rsid w:val="00072253"/>
    <w:rsid w:val="0007366B"/>
    <w:rsid w:val="000739F4"/>
    <w:rsid w:val="000748AB"/>
    <w:rsid w:val="0007603A"/>
    <w:rsid w:val="000769E0"/>
    <w:rsid w:val="00076DCF"/>
    <w:rsid w:val="000770EB"/>
    <w:rsid w:val="00077872"/>
    <w:rsid w:val="000802DA"/>
    <w:rsid w:val="00080C6D"/>
    <w:rsid w:val="00081052"/>
    <w:rsid w:val="000819AC"/>
    <w:rsid w:val="00081EA4"/>
    <w:rsid w:val="0008341E"/>
    <w:rsid w:val="000835ED"/>
    <w:rsid w:val="00086D78"/>
    <w:rsid w:val="00087D98"/>
    <w:rsid w:val="000901BA"/>
    <w:rsid w:val="00090BFB"/>
    <w:rsid w:val="0009287D"/>
    <w:rsid w:val="00092A92"/>
    <w:rsid w:val="00093040"/>
    <w:rsid w:val="0009369F"/>
    <w:rsid w:val="00093A8B"/>
    <w:rsid w:val="000945E9"/>
    <w:rsid w:val="00094C16"/>
    <w:rsid w:val="0009630F"/>
    <w:rsid w:val="00096447"/>
    <w:rsid w:val="00096754"/>
    <w:rsid w:val="00096EDC"/>
    <w:rsid w:val="000A0DF9"/>
    <w:rsid w:val="000A6CEE"/>
    <w:rsid w:val="000A6FA9"/>
    <w:rsid w:val="000A774D"/>
    <w:rsid w:val="000B0649"/>
    <w:rsid w:val="000B17C1"/>
    <w:rsid w:val="000B23AC"/>
    <w:rsid w:val="000B33AC"/>
    <w:rsid w:val="000B3AE7"/>
    <w:rsid w:val="000B3CB3"/>
    <w:rsid w:val="000B3F93"/>
    <w:rsid w:val="000B4B50"/>
    <w:rsid w:val="000B4C29"/>
    <w:rsid w:val="000B526C"/>
    <w:rsid w:val="000B624B"/>
    <w:rsid w:val="000B65FB"/>
    <w:rsid w:val="000B7552"/>
    <w:rsid w:val="000C07F0"/>
    <w:rsid w:val="000C098B"/>
    <w:rsid w:val="000C1634"/>
    <w:rsid w:val="000C347A"/>
    <w:rsid w:val="000C393A"/>
    <w:rsid w:val="000C3BC2"/>
    <w:rsid w:val="000C4709"/>
    <w:rsid w:val="000C4DEB"/>
    <w:rsid w:val="000C591D"/>
    <w:rsid w:val="000C6298"/>
    <w:rsid w:val="000C686D"/>
    <w:rsid w:val="000C7248"/>
    <w:rsid w:val="000C7C59"/>
    <w:rsid w:val="000D0EE9"/>
    <w:rsid w:val="000D1581"/>
    <w:rsid w:val="000D313A"/>
    <w:rsid w:val="000D41B7"/>
    <w:rsid w:val="000D437D"/>
    <w:rsid w:val="000D5524"/>
    <w:rsid w:val="000D5771"/>
    <w:rsid w:val="000D58F7"/>
    <w:rsid w:val="000D6ACE"/>
    <w:rsid w:val="000D7145"/>
    <w:rsid w:val="000D7327"/>
    <w:rsid w:val="000D7F80"/>
    <w:rsid w:val="000E019E"/>
    <w:rsid w:val="000E08DD"/>
    <w:rsid w:val="000E1762"/>
    <w:rsid w:val="000E23A1"/>
    <w:rsid w:val="000E425F"/>
    <w:rsid w:val="000E4849"/>
    <w:rsid w:val="000E4C9D"/>
    <w:rsid w:val="000E6602"/>
    <w:rsid w:val="000E77BC"/>
    <w:rsid w:val="000E7FE3"/>
    <w:rsid w:val="000F132A"/>
    <w:rsid w:val="000F262B"/>
    <w:rsid w:val="000F2A4A"/>
    <w:rsid w:val="000F2F83"/>
    <w:rsid w:val="000F4425"/>
    <w:rsid w:val="000F6940"/>
    <w:rsid w:val="001015E8"/>
    <w:rsid w:val="00101A0D"/>
    <w:rsid w:val="001028F2"/>
    <w:rsid w:val="00102D77"/>
    <w:rsid w:val="00103510"/>
    <w:rsid w:val="00103C09"/>
    <w:rsid w:val="001048F8"/>
    <w:rsid w:val="00105971"/>
    <w:rsid w:val="00107016"/>
    <w:rsid w:val="0011013D"/>
    <w:rsid w:val="0011039F"/>
    <w:rsid w:val="00112B1C"/>
    <w:rsid w:val="001138CC"/>
    <w:rsid w:val="00115BEC"/>
    <w:rsid w:val="0011617A"/>
    <w:rsid w:val="00116848"/>
    <w:rsid w:val="00116A1B"/>
    <w:rsid w:val="00120CFF"/>
    <w:rsid w:val="001227BB"/>
    <w:rsid w:val="001228DF"/>
    <w:rsid w:val="0012578A"/>
    <w:rsid w:val="00125A13"/>
    <w:rsid w:val="00127013"/>
    <w:rsid w:val="001277DC"/>
    <w:rsid w:val="001279BD"/>
    <w:rsid w:val="00127F04"/>
    <w:rsid w:val="0013097D"/>
    <w:rsid w:val="001313E7"/>
    <w:rsid w:val="00131E8D"/>
    <w:rsid w:val="00132544"/>
    <w:rsid w:val="00132922"/>
    <w:rsid w:val="00132D32"/>
    <w:rsid w:val="00133748"/>
    <w:rsid w:val="00135FA6"/>
    <w:rsid w:val="001372C5"/>
    <w:rsid w:val="0013784F"/>
    <w:rsid w:val="00137D5A"/>
    <w:rsid w:val="00141750"/>
    <w:rsid w:val="00141A4E"/>
    <w:rsid w:val="00142430"/>
    <w:rsid w:val="0014249E"/>
    <w:rsid w:val="0014389E"/>
    <w:rsid w:val="001453C4"/>
    <w:rsid w:val="001459F8"/>
    <w:rsid w:val="00145DFC"/>
    <w:rsid w:val="001465DA"/>
    <w:rsid w:val="001470BD"/>
    <w:rsid w:val="0014782E"/>
    <w:rsid w:val="0015122C"/>
    <w:rsid w:val="00152095"/>
    <w:rsid w:val="001556E0"/>
    <w:rsid w:val="00155CE0"/>
    <w:rsid w:val="0016093F"/>
    <w:rsid w:val="00161AC2"/>
    <w:rsid w:val="0016389F"/>
    <w:rsid w:val="00165239"/>
    <w:rsid w:val="00167278"/>
    <w:rsid w:val="00171D24"/>
    <w:rsid w:val="00172047"/>
    <w:rsid w:val="0017256C"/>
    <w:rsid w:val="00172B87"/>
    <w:rsid w:val="0017346A"/>
    <w:rsid w:val="00174B93"/>
    <w:rsid w:val="00175177"/>
    <w:rsid w:val="00176646"/>
    <w:rsid w:val="00176E2F"/>
    <w:rsid w:val="00177B61"/>
    <w:rsid w:val="00180626"/>
    <w:rsid w:val="001806BA"/>
    <w:rsid w:val="00180F32"/>
    <w:rsid w:val="00181BFA"/>
    <w:rsid w:val="0018420F"/>
    <w:rsid w:val="00184852"/>
    <w:rsid w:val="001869CB"/>
    <w:rsid w:val="00190DEB"/>
    <w:rsid w:val="0019124C"/>
    <w:rsid w:val="001920E1"/>
    <w:rsid w:val="00193244"/>
    <w:rsid w:val="001937D5"/>
    <w:rsid w:val="00194DDE"/>
    <w:rsid w:val="001960D0"/>
    <w:rsid w:val="00196740"/>
    <w:rsid w:val="001968CA"/>
    <w:rsid w:val="001971AA"/>
    <w:rsid w:val="0019741D"/>
    <w:rsid w:val="001A0669"/>
    <w:rsid w:val="001A0677"/>
    <w:rsid w:val="001A079C"/>
    <w:rsid w:val="001A0989"/>
    <w:rsid w:val="001A09D9"/>
    <w:rsid w:val="001A0DC5"/>
    <w:rsid w:val="001A0EEC"/>
    <w:rsid w:val="001A1A72"/>
    <w:rsid w:val="001A2391"/>
    <w:rsid w:val="001A300A"/>
    <w:rsid w:val="001A3210"/>
    <w:rsid w:val="001A36C2"/>
    <w:rsid w:val="001A396E"/>
    <w:rsid w:val="001A3D1D"/>
    <w:rsid w:val="001A4A99"/>
    <w:rsid w:val="001A5A66"/>
    <w:rsid w:val="001A5F61"/>
    <w:rsid w:val="001A7504"/>
    <w:rsid w:val="001A77FD"/>
    <w:rsid w:val="001B00CE"/>
    <w:rsid w:val="001B07E5"/>
    <w:rsid w:val="001B35F5"/>
    <w:rsid w:val="001B48E5"/>
    <w:rsid w:val="001B4918"/>
    <w:rsid w:val="001B6D97"/>
    <w:rsid w:val="001B7388"/>
    <w:rsid w:val="001B7843"/>
    <w:rsid w:val="001C07BF"/>
    <w:rsid w:val="001C0A4B"/>
    <w:rsid w:val="001C12E3"/>
    <w:rsid w:val="001C1406"/>
    <w:rsid w:val="001C27AB"/>
    <w:rsid w:val="001C2CF4"/>
    <w:rsid w:val="001C2E64"/>
    <w:rsid w:val="001C4BF3"/>
    <w:rsid w:val="001C529C"/>
    <w:rsid w:val="001C6748"/>
    <w:rsid w:val="001C7194"/>
    <w:rsid w:val="001C7246"/>
    <w:rsid w:val="001D0035"/>
    <w:rsid w:val="001D00BF"/>
    <w:rsid w:val="001D0931"/>
    <w:rsid w:val="001D0986"/>
    <w:rsid w:val="001D16A1"/>
    <w:rsid w:val="001D2072"/>
    <w:rsid w:val="001D2C35"/>
    <w:rsid w:val="001D3619"/>
    <w:rsid w:val="001D45DB"/>
    <w:rsid w:val="001D69C3"/>
    <w:rsid w:val="001E0875"/>
    <w:rsid w:val="001E13E8"/>
    <w:rsid w:val="001E1D5D"/>
    <w:rsid w:val="001E3384"/>
    <w:rsid w:val="001E3A90"/>
    <w:rsid w:val="001E4DC0"/>
    <w:rsid w:val="001E5421"/>
    <w:rsid w:val="001E5E18"/>
    <w:rsid w:val="001E6397"/>
    <w:rsid w:val="001E6603"/>
    <w:rsid w:val="001E6755"/>
    <w:rsid w:val="001E75A7"/>
    <w:rsid w:val="001E76D7"/>
    <w:rsid w:val="001F04CD"/>
    <w:rsid w:val="001F0ABF"/>
    <w:rsid w:val="001F14CC"/>
    <w:rsid w:val="001F20E7"/>
    <w:rsid w:val="001F37A6"/>
    <w:rsid w:val="001F412F"/>
    <w:rsid w:val="001F4645"/>
    <w:rsid w:val="001F6D13"/>
    <w:rsid w:val="001F6FF6"/>
    <w:rsid w:val="001F76AA"/>
    <w:rsid w:val="00200318"/>
    <w:rsid w:val="00200576"/>
    <w:rsid w:val="002037DA"/>
    <w:rsid w:val="00203A18"/>
    <w:rsid w:val="002048E1"/>
    <w:rsid w:val="002048FF"/>
    <w:rsid w:val="002054BA"/>
    <w:rsid w:val="00205675"/>
    <w:rsid w:val="0020666B"/>
    <w:rsid w:val="002069B6"/>
    <w:rsid w:val="00206F31"/>
    <w:rsid w:val="00207789"/>
    <w:rsid w:val="00207894"/>
    <w:rsid w:val="00207A24"/>
    <w:rsid w:val="002100D5"/>
    <w:rsid w:val="002102C1"/>
    <w:rsid w:val="00212BCD"/>
    <w:rsid w:val="00213BFA"/>
    <w:rsid w:val="00215862"/>
    <w:rsid w:val="00216039"/>
    <w:rsid w:val="00216993"/>
    <w:rsid w:val="00216F8A"/>
    <w:rsid w:val="0021755B"/>
    <w:rsid w:val="002216CE"/>
    <w:rsid w:val="00222399"/>
    <w:rsid w:val="00222B0D"/>
    <w:rsid w:val="00223344"/>
    <w:rsid w:val="002234D7"/>
    <w:rsid w:val="0022397B"/>
    <w:rsid w:val="00224BEC"/>
    <w:rsid w:val="00230A6E"/>
    <w:rsid w:val="00230E21"/>
    <w:rsid w:val="002312BC"/>
    <w:rsid w:val="00231FDB"/>
    <w:rsid w:val="00232A6A"/>
    <w:rsid w:val="00233135"/>
    <w:rsid w:val="00233B99"/>
    <w:rsid w:val="00234706"/>
    <w:rsid w:val="002357DC"/>
    <w:rsid w:val="0023582F"/>
    <w:rsid w:val="002365B3"/>
    <w:rsid w:val="0023668C"/>
    <w:rsid w:val="00236DBF"/>
    <w:rsid w:val="00240E0E"/>
    <w:rsid w:val="00241493"/>
    <w:rsid w:val="00244FED"/>
    <w:rsid w:val="00251B37"/>
    <w:rsid w:val="00251B62"/>
    <w:rsid w:val="00252A3C"/>
    <w:rsid w:val="00253C50"/>
    <w:rsid w:val="00253E08"/>
    <w:rsid w:val="00255616"/>
    <w:rsid w:val="00255DD7"/>
    <w:rsid w:val="002562F2"/>
    <w:rsid w:val="002568C4"/>
    <w:rsid w:val="00256B2E"/>
    <w:rsid w:val="002609F5"/>
    <w:rsid w:val="00260F49"/>
    <w:rsid w:val="002617D0"/>
    <w:rsid w:val="00262616"/>
    <w:rsid w:val="00262A41"/>
    <w:rsid w:val="0026442A"/>
    <w:rsid w:val="00265673"/>
    <w:rsid w:val="00266C91"/>
    <w:rsid w:val="00266ED9"/>
    <w:rsid w:val="002702AF"/>
    <w:rsid w:val="00270ECA"/>
    <w:rsid w:val="002716B2"/>
    <w:rsid w:val="00271986"/>
    <w:rsid w:val="00271E1D"/>
    <w:rsid w:val="00271ED7"/>
    <w:rsid w:val="00275A64"/>
    <w:rsid w:val="00275DA4"/>
    <w:rsid w:val="00275F1E"/>
    <w:rsid w:val="002761BA"/>
    <w:rsid w:val="00276B3C"/>
    <w:rsid w:val="00276C51"/>
    <w:rsid w:val="00280638"/>
    <w:rsid w:val="0028083E"/>
    <w:rsid w:val="002823B3"/>
    <w:rsid w:val="002837CB"/>
    <w:rsid w:val="0028407C"/>
    <w:rsid w:val="00285973"/>
    <w:rsid w:val="00285E21"/>
    <w:rsid w:val="002871C5"/>
    <w:rsid w:val="00287FFC"/>
    <w:rsid w:val="002907B1"/>
    <w:rsid w:val="00290AE8"/>
    <w:rsid w:val="00294534"/>
    <w:rsid w:val="0029625C"/>
    <w:rsid w:val="00296A95"/>
    <w:rsid w:val="00296E35"/>
    <w:rsid w:val="00297D83"/>
    <w:rsid w:val="002A10C0"/>
    <w:rsid w:val="002A18EB"/>
    <w:rsid w:val="002A1971"/>
    <w:rsid w:val="002A22DE"/>
    <w:rsid w:val="002A243B"/>
    <w:rsid w:val="002A24E4"/>
    <w:rsid w:val="002A560D"/>
    <w:rsid w:val="002A57EE"/>
    <w:rsid w:val="002A5A47"/>
    <w:rsid w:val="002A5E67"/>
    <w:rsid w:val="002A6F70"/>
    <w:rsid w:val="002A79CA"/>
    <w:rsid w:val="002A7C41"/>
    <w:rsid w:val="002A7C5F"/>
    <w:rsid w:val="002B0EED"/>
    <w:rsid w:val="002B11B1"/>
    <w:rsid w:val="002B1D54"/>
    <w:rsid w:val="002B33D9"/>
    <w:rsid w:val="002B343D"/>
    <w:rsid w:val="002B3F04"/>
    <w:rsid w:val="002B7517"/>
    <w:rsid w:val="002B7A36"/>
    <w:rsid w:val="002C0FFF"/>
    <w:rsid w:val="002C29E9"/>
    <w:rsid w:val="002C440A"/>
    <w:rsid w:val="002C6552"/>
    <w:rsid w:val="002C7075"/>
    <w:rsid w:val="002C73A6"/>
    <w:rsid w:val="002C7A6E"/>
    <w:rsid w:val="002D0027"/>
    <w:rsid w:val="002D00CC"/>
    <w:rsid w:val="002D0F63"/>
    <w:rsid w:val="002D1962"/>
    <w:rsid w:val="002D26DD"/>
    <w:rsid w:val="002D3114"/>
    <w:rsid w:val="002D394D"/>
    <w:rsid w:val="002D41E0"/>
    <w:rsid w:val="002D4A34"/>
    <w:rsid w:val="002D4CFC"/>
    <w:rsid w:val="002D4D28"/>
    <w:rsid w:val="002D5609"/>
    <w:rsid w:val="002D5CB1"/>
    <w:rsid w:val="002D5E07"/>
    <w:rsid w:val="002D6614"/>
    <w:rsid w:val="002E0617"/>
    <w:rsid w:val="002E1073"/>
    <w:rsid w:val="002E3C2F"/>
    <w:rsid w:val="002E54D4"/>
    <w:rsid w:val="002E7585"/>
    <w:rsid w:val="002F0070"/>
    <w:rsid w:val="002F0B73"/>
    <w:rsid w:val="002F0F51"/>
    <w:rsid w:val="002F2462"/>
    <w:rsid w:val="002F65D9"/>
    <w:rsid w:val="002F684D"/>
    <w:rsid w:val="002F7980"/>
    <w:rsid w:val="003011F0"/>
    <w:rsid w:val="003027BB"/>
    <w:rsid w:val="00302CFA"/>
    <w:rsid w:val="00302F12"/>
    <w:rsid w:val="003031AF"/>
    <w:rsid w:val="003036F4"/>
    <w:rsid w:val="0030474A"/>
    <w:rsid w:val="0030489E"/>
    <w:rsid w:val="00304EBF"/>
    <w:rsid w:val="00305179"/>
    <w:rsid w:val="00305210"/>
    <w:rsid w:val="0031092F"/>
    <w:rsid w:val="003118CF"/>
    <w:rsid w:val="0031290E"/>
    <w:rsid w:val="0031303F"/>
    <w:rsid w:val="003133F8"/>
    <w:rsid w:val="003139D5"/>
    <w:rsid w:val="00313F91"/>
    <w:rsid w:val="003144EE"/>
    <w:rsid w:val="0031484E"/>
    <w:rsid w:val="003162E3"/>
    <w:rsid w:val="00316647"/>
    <w:rsid w:val="003167CF"/>
    <w:rsid w:val="00316A6E"/>
    <w:rsid w:val="00316EF7"/>
    <w:rsid w:val="00317286"/>
    <w:rsid w:val="003176D9"/>
    <w:rsid w:val="003212E1"/>
    <w:rsid w:val="003213F1"/>
    <w:rsid w:val="00321DA4"/>
    <w:rsid w:val="00322896"/>
    <w:rsid w:val="00323958"/>
    <w:rsid w:val="00323F75"/>
    <w:rsid w:val="00324886"/>
    <w:rsid w:val="003254D3"/>
    <w:rsid w:val="00325656"/>
    <w:rsid w:val="00325A5B"/>
    <w:rsid w:val="00325A80"/>
    <w:rsid w:val="0032624E"/>
    <w:rsid w:val="0032796C"/>
    <w:rsid w:val="00327ECA"/>
    <w:rsid w:val="0033206C"/>
    <w:rsid w:val="00332E46"/>
    <w:rsid w:val="00332E89"/>
    <w:rsid w:val="00336E8B"/>
    <w:rsid w:val="003401C1"/>
    <w:rsid w:val="00340D52"/>
    <w:rsid w:val="003413A3"/>
    <w:rsid w:val="00342749"/>
    <w:rsid w:val="00342960"/>
    <w:rsid w:val="00345827"/>
    <w:rsid w:val="00345D48"/>
    <w:rsid w:val="00347713"/>
    <w:rsid w:val="00347805"/>
    <w:rsid w:val="00350828"/>
    <w:rsid w:val="00352193"/>
    <w:rsid w:val="003524FC"/>
    <w:rsid w:val="00353BD1"/>
    <w:rsid w:val="003540B8"/>
    <w:rsid w:val="00354102"/>
    <w:rsid w:val="00354DC0"/>
    <w:rsid w:val="00356831"/>
    <w:rsid w:val="003571E1"/>
    <w:rsid w:val="00357700"/>
    <w:rsid w:val="003604BF"/>
    <w:rsid w:val="00360EBD"/>
    <w:rsid w:val="00361390"/>
    <w:rsid w:val="0036206E"/>
    <w:rsid w:val="00362107"/>
    <w:rsid w:val="00362772"/>
    <w:rsid w:val="00362CF6"/>
    <w:rsid w:val="00363E18"/>
    <w:rsid w:val="003657CC"/>
    <w:rsid w:val="00367962"/>
    <w:rsid w:val="00370703"/>
    <w:rsid w:val="0037076D"/>
    <w:rsid w:val="00370A4C"/>
    <w:rsid w:val="00370EF1"/>
    <w:rsid w:val="00371217"/>
    <w:rsid w:val="00371F65"/>
    <w:rsid w:val="00372A32"/>
    <w:rsid w:val="003733F5"/>
    <w:rsid w:val="00373612"/>
    <w:rsid w:val="003739E2"/>
    <w:rsid w:val="003740DC"/>
    <w:rsid w:val="00374F23"/>
    <w:rsid w:val="00375D26"/>
    <w:rsid w:val="00375ECD"/>
    <w:rsid w:val="003800BC"/>
    <w:rsid w:val="00380E70"/>
    <w:rsid w:val="0038115C"/>
    <w:rsid w:val="00381C0F"/>
    <w:rsid w:val="003836EE"/>
    <w:rsid w:val="00383FE7"/>
    <w:rsid w:val="00384135"/>
    <w:rsid w:val="003844D5"/>
    <w:rsid w:val="0038550A"/>
    <w:rsid w:val="00385E82"/>
    <w:rsid w:val="0038648E"/>
    <w:rsid w:val="003869FD"/>
    <w:rsid w:val="00386EBA"/>
    <w:rsid w:val="00386F36"/>
    <w:rsid w:val="00387214"/>
    <w:rsid w:val="00387C8D"/>
    <w:rsid w:val="00387FA8"/>
    <w:rsid w:val="0039030F"/>
    <w:rsid w:val="003916D9"/>
    <w:rsid w:val="00391A24"/>
    <w:rsid w:val="003923FB"/>
    <w:rsid w:val="0039253D"/>
    <w:rsid w:val="00393786"/>
    <w:rsid w:val="003939DE"/>
    <w:rsid w:val="00394C88"/>
    <w:rsid w:val="00394F28"/>
    <w:rsid w:val="00394F9E"/>
    <w:rsid w:val="00395A37"/>
    <w:rsid w:val="00396C0E"/>
    <w:rsid w:val="00397A67"/>
    <w:rsid w:val="003A083B"/>
    <w:rsid w:val="003A2068"/>
    <w:rsid w:val="003A21E9"/>
    <w:rsid w:val="003A28BA"/>
    <w:rsid w:val="003A2C2F"/>
    <w:rsid w:val="003A3421"/>
    <w:rsid w:val="003A3D60"/>
    <w:rsid w:val="003A3FE6"/>
    <w:rsid w:val="003A4335"/>
    <w:rsid w:val="003A469A"/>
    <w:rsid w:val="003A55E4"/>
    <w:rsid w:val="003A67CB"/>
    <w:rsid w:val="003A695F"/>
    <w:rsid w:val="003A6F25"/>
    <w:rsid w:val="003B0328"/>
    <w:rsid w:val="003B0523"/>
    <w:rsid w:val="003B1EBB"/>
    <w:rsid w:val="003B22EA"/>
    <w:rsid w:val="003B4516"/>
    <w:rsid w:val="003B4C9A"/>
    <w:rsid w:val="003B5585"/>
    <w:rsid w:val="003B6A51"/>
    <w:rsid w:val="003B6BB0"/>
    <w:rsid w:val="003C11FC"/>
    <w:rsid w:val="003C1561"/>
    <w:rsid w:val="003C1A42"/>
    <w:rsid w:val="003C2124"/>
    <w:rsid w:val="003C2839"/>
    <w:rsid w:val="003C3356"/>
    <w:rsid w:val="003C431D"/>
    <w:rsid w:val="003C4438"/>
    <w:rsid w:val="003C48EB"/>
    <w:rsid w:val="003C4CDA"/>
    <w:rsid w:val="003C5373"/>
    <w:rsid w:val="003C5387"/>
    <w:rsid w:val="003C539C"/>
    <w:rsid w:val="003C603C"/>
    <w:rsid w:val="003C6742"/>
    <w:rsid w:val="003C765F"/>
    <w:rsid w:val="003C77DD"/>
    <w:rsid w:val="003C7FA2"/>
    <w:rsid w:val="003D0A5D"/>
    <w:rsid w:val="003D101F"/>
    <w:rsid w:val="003D2661"/>
    <w:rsid w:val="003D2F7B"/>
    <w:rsid w:val="003D3D06"/>
    <w:rsid w:val="003D3D0B"/>
    <w:rsid w:val="003D5715"/>
    <w:rsid w:val="003D5A6C"/>
    <w:rsid w:val="003D5F7F"/>
    <w:rsid w:val="003D7302"/>
    <w:rsid w:val="003D7BB0"/>
    <w:rsid w:val="003E13FD"/>
    <w:rsid w:val="003E278C"/>
    <w:rsid w:val="003E3631"/>
    <w:rsid w:val="003E3B90"/>
    <w:rsid w:val="003E4073"/>
    <w:rsid w:val="003E478C"/>
    <w:rsid w:val="003E5209"/>
    <w:rsid w:val="003E68DE"/>
    <w:rsid w:val="003E71DD"/>
    <w:rsid w:val="003E7A05"/>
    <w:rsid w:val="003E7EB4"/>
    <w:rsid w:val="003F05D2"/>
    <w:rsid w:val="003F28C9"/>
    <w:rsid w:val="003F3E04"/>
    <w:rsid w:val="003F4640"/>
    <w:rsid w:val="003F4A8A"/>
    <w:rsid w:val="003F6B73"/>
    <w:rsid w:val="003F6BC7"/>
    <w:rsid w:val="003F6D82"/>
    <w:rsid w:val="003F7AD0"/>
    <w:rsid w:val="003F7E96"/>
    <w:rsid w:val="0040127C"/>
    <w:rsid w:val="00401722"/>
    <w:rsid w:val="00402104"/>
    <w:rsid w:val="0040227B"/>
    <w:rsid w:val="0040264C"/>
    <w:rsid w:val="0040407F"/>
    <w:rsid w:val="004045A7"/>
    <w:rsid w:val="00404A42"/>
    <w:rsid w:val="004052AB"/>
    <w:rsid w:val="004061F6"/>
    <w:rsid w:val="00406927"/>
    <w:rsid w:val="00406DB0"/>
    <w:rsid w:val="0040741B"/>
    <w:rsid w:val="00407628"/>
    <w:rsid w:val="00410138"/>
    <w:rsid w:val="00410406"/>
    <w:rsid w:val="0041264D"/>
    <w:rsid w:val="004138F0"/>
    <w:rsid w:val="00413FAF"/>
    <w:rsid w:val="004142C2"/>
    <w:rsid w:val="00414541"/>
    <w:rsid w:val="00414EBC"/>
    <w:rsid w:val="00416461"/>
    <w:rsid w:val="004205B9"/>
    <w:rsid w:val="00420A8F"/>
    <w:rsid w:val="004218B3"/>
    <w:rsid w:val="00421B57"/>
    <w:rsid w:val="00421F71"/>
    <w:rsid w:val="00423237"/>
    <w:rsid w:val="00423B9F"/>
    <w:rsid w:val="004302C7"/>
    <w:rsid w:val="00430698"/>
    <w:rsid w:val="00431A8B"/>
    <w:rsid w:val="004321E0"/>
    <w:rsid w:val="00433CBD"/>
    <w:rsid w:val="00433D78"/>
    <w:rsid w:val="004347EE"/>
    <w:rsid w:val="0043560B"/>
    <w:rsid w:val="00435922"/>
    <w:rsid w:val="00437602"/>
    <w:rsid w:val="0044053B"/>
    <w:rsid w:val="00440985"/>
    <w:rsid w:val="00441D45"/>
    <w:rsid w:val="00441DBF"/>
    <w:rsid w:val="00442FA3"/>
    <w:rsid w:val="004431A4"/>
    <w:rsid w:val="004433CF"/>
    <w:rsid w:val="0044390C"/>
    <w:rsid w:val="00443F28"/>
    <w:rsid w:val="0044611F"/>
    <w:rsid w:val="00446187"/>
    <w:rsid w:val="00446BC2"/>
    <w:rsid w:val="00447662"/>
    <w:rsid w:val="00447F8E"/>
    <w:rsid w:val="00450541"/>
    <w:rsid w:val="00452AE7"/>
    <w:rsid w:val="00453D41"/>
    <w:rsid w:val="0045540A"/>
    <w:rsid w:val="00456161"/>
    <w:rsid w:val="00456610"/>
    <w:rsid w:val="00456865"/>
    <w:rsid w:val="004569D2"/>
    <w:rsid w:val="00457F84"/>
    <w:rsid w:val="00460ABA"/>
    <w:rsid w:val="004615D6"/>
    <w:rsid w:val="00462877"/>
    <w:rsid w:val="00462D3C"/>
    <w:rsid w:val="00464223"/>
    <w:rsid w:val="00464B06"/>
    <w:rsid w:val="00464F9B"/>
    <w:rsid w:val="00464FAD"/>
    <w:rsid w:val="004672D8"/>
    <w:rsid w:val="00467B62"/>
    <w:rsid w:val="00467F0D"/>
    <w:rsid w:val="0047038B"/>
    <w:rsid w:val="00471A2D"/>
    <w:rsid w:val="00472068"/>
    <w:rsid w:val="004722D7"/>
    <w:rsid w:val="0047291B"/>
    <w:rsid w:val="00473B44"/>
    <w:rsid w:val="00473F5F"/>
    <w:rsid w:val="00474FC2"/>
    <w:rsid w:val="004759BE"/>
    <w:rsid w:val="00476476"/>
    <w:rsid w:val="004776B5"/>
    <w:rsid w:val="00477E07"/>
    <w:rsid w:val="0048124E"/>
    <w:rsid w:val="00481F20"/>
    <w:rsid w:val="00482FC3"/>
    <w:rsid w:val="00484999"/>
    <w:rsid w:val="004854E1"/>
    <w:rsid w:val="0048578A"/>
    <w:rsid w:val="00485876"/>
    <w:rsid w:val="00485C7C"/>
    <w:rsid w:val="0048655B"/>
    <w:rsid w:val="00486B7A"/>
    <w:rsid w:val="00486FD6"/>
    <w:rsid w:val="00487D98"/>
    <w:rsid w:val="00490E09"/>
    <w:rsid w:val="00491838"/>
    <w:rsid w:val="00492752"/>
    <w:rsid w:val="004937D7"/>
    <w:rsid w:val="00493F78"/>
    <w:rsid w:val="00494E3B"/>
    <w:rsid w:val="00496642"/>
    <w:rsid w:val="004A121D"/>
    <w:rsid w:val="004A2DBC"/>
    <w:rsid w:val="004A3186"/>
    <w:rsid w:val="004A4253"/>
    <w:rsid w:val="004A4A22"/>
    <w:rsid w:val="004A4EB2"/>
    <w:rsid w:val="004A6518"/>
    <w:rsid w:val="004A700B"/>
    <w:rsid w:val="004A70D8"/>
    <w:rsid w:val="004A7F4A"/>
    <w:rsid w:val="004B1E2F"/>
    <w:rsid w:val="004B2162"/>
    <w:rsid w:val="004B325F"/>
    <w:rsid w:val="004B3DE2"/>
    <w:rsid w:val="004B5342"/>
    <w:rsid w:val="004B5EA8"/>
    <w:rsid w:val="004C0748"/>
    <w:rsid w:val="004C2B00"/>
    <w:rsid w:val="004C435C"/>
    <w:rsid w:val="004C5337"/>
    <w:rsid w:val="004C54C1"/>
    <w:rsid w:val="004C65C7"/>
    <w:rsid w:val="004C7316"/>
    <w:rsid w:val="004C792D"/>
    <w:rsid w:val="004C7FA6"/>
    <w:rsid w:val="004C7FF8"/>
    <w:rsid w:val="004D05E4"/>
    <w:rsid w:val="004D087B"/>
    <w:rsid w:val="004D0F0F"/>
    <w:rsid w:val="004D13AA"/>
    <w:rsid w:val="004D1505"/>
    <w:rsid w:val="004D1719"/>
    <w:rsid w:val="004D232A"/>
    <w:rsid w:val="004D63D4"/>
    <w:rsid w:val="004D6763"/>
    <w:rsid w:val="004D67F0"/>
    <w:rsid w:val="004D6E5F"/>
    <w:rsid w:val="004E3098"/>
    <w:rsid w:val="004E4660"/>
    <w:rsid w:val="004E6192"/>
    <w:rsid w:val="004E7F09"/>
    <w:rsid w:val="004E7FF1"/>
    <w:rsid w:val="004F0A74"/>
    <w:rsid w:val="004F1F79"/>
    <w:rsid w:val="004F2B1A"/>
    <w:rsid w:val="004F3F21"/>
    <w:rsid w:val="004F4B9E"/>
    <w:rsid w:val="004F51DF"/>
    <w:rsid w:val="004F5F68"/>
    <w:rsid w:val="004F6703"/>
    <w:rsid w:val="0050248D"/>
    <w:rsid w:val="00502678"/>
    <w:rsid w:val="0050309B"/>
    <w:rsid w:val="00503F7A"/>
    <w:rsid w:val="00504546"/>
    <w:rsid w:val="005048AA"/>
    <w:rsid w:val="00504A4E"/>
    <w:rsid w:val="00504C0E"/>
    <w:rsid w:val="00504E5A"/>
    <w:rsid w:val="00504E7B"/>
    <w:rsid w:val="00505170"/>
    <w:rsid w:val="0050555C"/>
    <w:rsid w:val="00505BA3"/>
    <w:rsid w:val="0050750E"/>
    <w:rsid w:val="005106E3"/>
    <w:rsid w:val="005107BF"/>
    <w:rsid w:val="00511E64"/>
    <w:rsid w:val="00512627"/>
    <w:rsid w:val="00513566"/>
    <w:rsid w:val="00513FA0"/>
    <w:rsid w:val="005155F5"/>
    <w:rsid w:val="00516872"/>
    <w:rsid w:val="00517BE1"/>
    <w:rsid w:val="00520E82"/>
    <w:rsid w:val="005219A6"/>
    <w:rsid w:val="00522658"/>
    <w:rsid w:val="005234A5"/>
    <w:rsid w:val="0052436E"/>
    <w:rsid w:val="0052455E"/>
    <w:rsid w:val="00525CA5"/>
    <w:rsid w:val="0052639C"/>
    <w:rsid w:val="00526DB7"/>
    <w:rsid w:val="00527E84"/>
    <w:rsid w:val="005329A3"/>
    <w:rsid w:val="005331F5"/>
    <w:rsid w:val="00533473"/>
    <w:rsid w:val="005362A8"/>
    <w:rsid w:val="005363E2"/>
    <w:rsid w:val="00537601"/>
    <w:rsid w:val="0053785D"/>
    <w:rsid w:val="00542942"/>
    <w:rsid w:val="00543461"/>
    <w:rsid w:val="00544BF0"/>
    <w:rsid w:val="00544EC6"/>
    <w:rsid w:val="00545D2C"/>
    <w:rsid w:val="00545E1F"/>
    <w:rsid w:val="005478A1"/>
    <w:rsid w:val="00550571"/>
    <w:rsid w:val="00550BF1"/>
    <w:rsid w:val="005513F7"/>
    <w:rsid w:val="00552951"/>
    <w:rsid w:val="00553625"/>
    <w:rsid w:val="00553AA1"/>
    <w:rsid w:val="0055435B"/>
    <w:rsid w:val="0055439A"/>
    <w:rsid w:val="0056088F"/>
    <w:rsid w:val="0056308E"/>
    <w:rsid w:val="005631E2"/>
    <w:rsid w:val="00565677"/>
    <w:rsid w:val="00565699"/>
    <w:rsid w:val="00565AFB"/>
    <w:rsid w:val="00567490"/>
    <w:rsid w:val="00570915"/>
    <w:rsid w:val="00571077"/>
    <w:rsid w:val="005713C8"/>
    <w:rsid w:val="005719C7"/>
    <w:rsid w:val="00572394"/>
    <w:rsid w:val="00572783"/>
    <w:rsid w:val="00572FE2"/>
    <w:rsid w:val="005757EA"/>
    <w:rsid w:val="00575BFF"/>
    <w:rsid w:val="00576925"/>
    <w:rsid w:val="00577347"/>
    <w:rsid w:val="0057761A"/>
    <w:rsid w:val="00577ACB"/>
    <w:rsid w:val="005803E4"/>
    <w:rsid w:val="00580B48"/>
    <w:rsid w:val="005855D3"/>
    <w:rsid w:val="0058605E"/>
    <w:rsid w:val="005877B3"/>
    <w:rsid w:val="00587A2C"/>
    <w:rsid w:val="0059033E"/>
    <w:rsid w:val="00592C11"/>
    <w:rsid w:val="00592E94"/>
    <w:rsid w:val="005931F8"/>
    <w:rsid w:val="005932F2"/>
    <w:rsid w:val="00594A6E"/>
    <w:rsid w:val="00594F02"/>
    <w:rsid w:val="00595759"/>
    <w:rsid w:val="00595B73"/>
    <w:rsid w:val="005968E5"/>
    <w:rsid w:val="005A0A1A"/>
    <w:rsid w:val="005A0E27"/>
    <w:rsid w:val="005A13C8"/>
    <w:rsid w:val="005A2A9F"/>
    <w:rsid w:val="005A3073"/>
    <w:rsid w:val="005A5235"/>
    <w:rsid w:val="005A5358"/>
    <w:rsid w:val="005A537B"/>
    <w:rsid w:val="005A6974"/>
    <w:rsid w:val="005A6A1A"/>
    <w:rsid w:val="005A6AB8"/>
    <w:rsid w:val="005A7260"/>
    <w:rsid w:val="005A7293"/>
    <w:rsid w:val="005B095B"/>
    <w:rsid w:val="005B1B0C"/>
    <w:rsid w:val="005B329C"/>
    <w:rsid w:val="005B3561"/>
    <w:rsid w:val="005B5E6D"/>
    <w:rsid w:val="005B7263"/>
    <w:rsid w:val="005C0CE3"/>
    <w:rsid w:val="005C11AF"/>
    <w:rsid w:val="005C1991"/>
    <w:rsid w:val="005C1AF4"/>
    <w:rsid w:val="005C3C05"/>
    <w:rsid w:val="005C4A01"/>
    <w:rsid w:val="005C5043"/>
    <w:rsid w:val="005C54FB"/>
    <w:rsid w:val="005C5CEC"/>
    <w:rsid w:val="005C651A"/>
    <w:rsid w:val="005C7670"/>
    <w:rsid w:val="005C79DD"/>
    <w:rsid w:val="005D084E"/>
    <w:rsid w:val="005D0F9B"/>
    <w:rsid w:val="005D17E8"/>
    <w:rsid w:val="005D28C5"/>
    <w:rsid w:val="005D31B5"/>
    <w:rsid w:val="005D3AB8"/>
    <w:rsid w:val="005D3AED"/>
    <w:rsid w:val="005D4342"/>
    <w:rsid w:val="005D4B7D"/>
    <w:rsid w:val="005D4ED9"/>
    <w:rsid w:val="005D5777"/>
    <w:rsid w:val="005D60E3"/>
    <w:rsid w:val="005D7643"/>
    <w:rsid w:val="005E0E47"/>
    <w:rsid w:val="005E1DFD"/>
    <w:rsid w:val="005E25FB"/>
    <w:rsid w:val="005E2A20"/>
    <w:rsid w:val="005E47C5"/>
    <w:rsid w:val="005E4B88"/>
    <w:rsid w:val="005E4D0C"/>
    <w:rsid w:val="005E54D3"/>
    <w:rsid w:val="005E58C1"/>
    <w:rsid w:val="005E765C"/>
    <w:rsid w:val="005F060D"/>
    <w:rsid w:val="005F1CE8"/>
    <w:rsid w:val="005F2090"/>
    <w:rsid w:val="005F259F"/>
    <w:rsid w:val="005F3055"/>
    <w:rsid w:val="005F391D"/>
    <w:rsid w:val="005F455F"/>
    <w:rsid w:val="005F5A6F"/>
    <w:rsid w:val="005F62DE"/>
    <w:rsid w:val="005F67F1"/>
    <w:rsid w:val="005F6802"/>
    <w:rsid w:val="005F7BC3"/>
    <w:rsid w:val="006012FB"/>
    <w:rsid w:val="00601AEF"/>
    <w:rsid w:val="00603080"/>
    <w:rsid w:val="00603A4D"/>
    <w:rsid w:val="00603C65"/>
    <w:rsid w:val="00603EDA"/>
    <w:rsid w:val="0060428C"/>
    <w:rsid w:val="006057AD"/>
    <w:rsid w:val="00606962"/>
    <w:rsid w:val="00606BC9"/>
    <w:rsid w:val="006077FE"/>
    <w:rsid w:val="0060788C"/>
    <w:rsid w:val="00607ECB"/>
    <w:rsid w:val="006113F8"/>
    <w:rsid w:val="00611E81"/>
    <w:rsid w:val="0061218C"/>
    <w:rsid w:val="006129BA"/>
    <w:rsid w:val="00613C79"/>
    <w:rsid w:val="00616F05"/>
    <w:rsid w:val="006174E8"/>
    <w:rsid w:val="00617DC6"/>
    <w:rsid w:val="00620147"/>
    <w:rsid w:val="006211A4"/>
    <w:rsid w:val="00621618"/>
    <w:rsid w:val="00621B78"/>
    <w:rsid w:val="006230D1"/>
    <w:rsid w:val="006240AA"/>
    <w:rsid w:val="006240D6"/>
    <w:rsid w:val="0062425B"/>
    <w:rsid w:val="00624702"/>
    <w:rsid w:val="00624729"/>
    <w:rsid w:val="0062590E"/>
    <w:rsid w:val="0062714B"/>
    <w:rsid w:val="00630BCC"/>
    <w:rsid w:val="00632266"/>
    <w:rsid w:val="00633498"/>
    <w:rsid w:val="006337F2"/>
    <w:rsid w:val="00633846"/>
    <w:rsid w:val="00634378"/>
    <w:rsid w:val="00634615"/>
    <w:rsid w:val="00634933"/>
    <w:rsid w:val="00636E65"/>
    <w:rsid w:val="0064096C"/>
    <w:rsid w:val="00640A02"/>
    <w:rsid w:val="006414CE"/>
    <w:rsid w:val="00641CD1"/>
    <w:rsid w:val="006424DC"/>
    <w:rsid w:val="00642577"/>
    <w:rsid w:val="00642635"/>
    <w:rsid w:val="00642C61"/>
    <w:rsid w:val="0064482B"/>
    <w:rsid w:val="00644E14"/>
    <w:rsid w:val="00645E5E"/>
    <w:rsid w:val="0064717A"/>
    <w:rsid w:val="006472BE"/>
    <w:rsid w:val="006475C6"/>
    <w:rsid w:val="0065045B"/>
    <w:rsid w:val="00650729"/>
    <w:rsid w:val="0065175C"/>
    <w:rsid w:val="00651A60"/>
    <w:rsid w:val="00652088"/>
    <w:rsid w:val="006525B5"/>
    <w:rsid w:val="00652E9A"/>
    <w:rsid w:val="0065371A"/>
    <w:rsid w:val="006554D4"/>
    <w:rsid w:val="00655AA1"/>
    <w:rsid w:val="00657654"/>
    <w:rsid w:val="006611D9"/>
    <w:rsid w:val="00664214"/>
    <w:rsid w:val="00664DB2"/>
    <w:rsid w:val="00665666"/>
    <w:rsid w:val="00666070"/>
    <w:rsid w:val="006669EE"/>
    <w:rsid w:val="00667208"/>
    <w:rsid w:val="0066757C"/>
    <w:rsid w:val="00667ED5"/>
    <w:rsid w:val="006700DE"/>
    <w:rsid w:val="00670DC8"/>
    <w:rsid w:val="00670F32"/>
    <w:rsid w:val="00672BFB"/>
    <w:rsid w:val="0067610C"/>
    <w:rsid w:val="00677788"/>
    <w:rsid w:val="00677A0A"/>
    <w:rsid w:val="006836B4"/>
    <w:rsid w:val="006837FE"/>
    <w:rsid w:val="00683BCC"/>
    <w:rsid w:val="006849C5"/>
    <w:rsid w:val="00685855"/>
    <w:rsid w:val="006867AA"/>
    <w:rsid w:val="00686904"/>
    <w:rsid w:val="00686D3B"/>
    <w:rsid w:val="00687DD3"/>
    <w:rsid w:val="006912E4"/>
    <w:rsid w:val="00691451"/>
    <w:rsid w:val="00691E48"/>
    <w:rsid w:val="0069260B"/>
    <w:rsid w:val="00694071"/>
    <w:rsid w:val="00695563"/>
    <w:rsid w:val="00695AD2"/>
    <w:rsid w:val="00696499"/>
    <w:rsid w:val="0069731B"/>
    <w:rsid w:val="00697B65"/>
    <w:rsid w:val="006A01C0"/>
    <w:rsid w:val="006A0996"/>
    <w:rsid w:val="006A1346"/>
    <w:rsid w:val="006A3ADC"/>
    <w:rsid w:val="006A4809"/>
    <w:rsid w:val="006A4A99"/>
    <w:rsid w:val="006A5D59"/>
    <w:rsid w:val="006A5F73"/>
    <w:rsid w:val="006A6197"/>
    <w:rsid w:val="006A6C1E"/>
    <w:rsid w:val="006A73A2"/>
    <w:rsid w:val="006A7FAD"/>
    <w:rsid w:val="006B1BF3"/>
    <w:rsid w:val="006B228D"/>
    <w:rsid w:val="006B310C"/>
    <w:rsid w:val="006B45A7"/>
    <w:rsid w:val="006B4DAD"/>
    <w:rsid w:val="006B4E51"/>
    <w:rsid w:val="006B6CE1"/>
    <w:rsid w:val="006B738D"/>
    <w:rsid w:val="006C0A86"/>
    <w:rsid w:val="006C0EAE"/>
    <w:rsid w:val="006C138F"/>
    <w:rsid w:val="006C17C0"/>
    <w:rsid w:val="006C17F3"/>
    <w:rsid w:val="006C2045"/>
    <w:rsid w:val="006C4271"/>
    <w:rsid w:val="006C46D7"/>
    <w:rsid w:val="006C50DC"/>
    <w:rsid w:val="006C518B"/>
    <w:rsid w:val="006C637A"/>
    <w:rsid w:val="006C7F8F"/>
    <w:rsid w:val="006D1287"/>
    <w:rsid w:val="006D1A35"/>
    <w:rsid w:val="006D2EA0"/>
    <w:rsid w:val="006D3C52"/>
    <w:rsid w:val="006D5DA8"/>
    <w:rsid w:val="006D6845"/>
    <w:rsid w:val="006D6F8D"/>
    <w:rsid w:val="006E0794"/>
    <w:rsid w:val="006E0E77"/>
    <w:rsid w:val="006E20B4"/>
    <w:rsid w:val="006E2273"/>
    <w:rsid w:val="006E251F"/>
    <w:rsid w:val="006E2A12"/>
    <w:rsid w:val="006E3F42"/>
    <w:rsid w:val="006E599E"/>
    <w:rsid w:val="006E6510"/>
    <w:rsid w:val="006E6530"/>
    <w:rsid w:val="006E796E"/>
    <w:rsid w:val="006F118C"/>
    <w:rsid w:val="006F1681"/>
    <w:rsid w:val="006F34C8"/>
    <w:rsid w:val="006F613F"/>
    <w:rsid w:val="00702923"/>
    <w:rsid w:val="00702E5B"/>
    <w:rsid w:val="00703155"/>
    <w:rsid w:val="007033F0"/>
    <w:rsid w:val="00704196"/>
    <w:rsid w:val="0070422F"/>
    <w:rsid w:val="007045ED"/>
    <w:rsid w:val="0070518C"/>
    <w:rsid w:val="00705E3D"/>
    <w:rsid w:val="0070609A"/>
    <w:rsid w:val="00706257"/>
    <w:rsid w:val="00706716"/>
    <w:rsid w:val="0070715D"/>
    <w:rsid w:val="00707E63"/>
    <w:rsid w:val="0071080B"/>
    <w:rsid w:val="0071135B"/>
    <w:rsid w:val="00712A1B"/>
    <w:rsid w:val="00712A22"/>
    <w:rsid w:val="007131A0"/>
    <w:rsid w:val="007136F3"/>
    <w:rsid w:val="007156B1"/>
    <w:rsid w:val="007174E7"/>
    <w:rsid w:val="0071754A"/>
    <w:rsid w:val="007179BE"/>
    <w:rsid w:val="00720540"/>
    <w:rsid w:val="00720B2F"/>
    <w:rsid w:val="00721C1F"/>
    <w:rsid w:val="0072272A"/>
    <w:rsid w:val="00722810"/>
    <w:rsid w:val="0072343F"/>
    <w:rsid w:val="0072378F"/>
    <w:rsid w:val="00724308"/>
    <w:rsid w:val="00724925"/>
    <w:rsid w:val="0072655D"/>
    <w:rsid w:val="007278C2"/>
    <w:rsid w:val="00727ABD"/>
    <w:rsid w:val="00727C48"/>
    <w:rsid w:val="00730F1D"/>
    <w:rsid w:val="00731721"/>
    <w:rsid w:val="00731CCC"/>
    <w:rsid w:val="007329B7"/>
    <w:rsid w:val="00733741"/>
    <w:rsid w:val="00734009"/>
    <w:rsid w:val="007359DA"/>
    <w:rsid w:val="007366B2"/>
    <w:rsid w:val="00740F43"/>
    <w:rsid w:val="007416AD"/>
    <w:rsid w:val="007416FE"/>
    <w:rsid w:val="0074252D"/>
    <w:rsid w:val="00743C6C"/>
    <w:rsid w:val="00743DA2"/>
    <w:rsid w:val="00745792"/>
    <w:rsid w:val="0074742B"/>
    <w:rsid w:val="00747475"/>
    <w:rsid w:val="00751321"/>
    <w:rsid w:val="00752164"/>
    <w:rsid w:val="0075334F"/>
    <w:rsid w:val="0075367C"/>
    <w:rsid w:val="00753A2E"/>
    <w:rsid w:val="00753F1E"/>
    <w:rsid w:val="00754110"/>
    <w:rsid w:val="007546F5"/>
    <w:rsid w:val="00754F1E"/>
    <w:rsid w:val="00755141"/>
    <w:rsid w:val="00755DED"/>
    <w:rsid w:val="00755DF0"/>
    <w:rsid w:val="0075689D"/>
    <w:rsid w:val="00756E73"/>
    <w:rsid w:val="00757E7D"/>
    <w:rsid w:val="00757EDB"/>
    <w:rsid w:val="007603E1"/>
    <w:rsid w:val="007617DF"/>
    <w:rsid w:val="007624ED"/>
    <w:rsid w:val="00763800"/>
    <w:rsid w:val="0076382C"/>
    <w:rsid w:val="00764431"/>
    <w:rsid w:val="00764C94"/>
    <w:rsid w:val="00764FD7"/>
    <w:rsid w:val="0076587C"/>
    <w:rsid w:val="00766FD6"/>
    <w:rsid w:val="007705A3"/>
    <w:rsid w:val="007707EE"/>
    <w:rsid w:val="00771A8B"/>
    <w:rsid w:val="00772A77"/>
    <w:rsid w:val="0077313A"/>
    <w:rsid w:val="00774C41"/>
    <w:rsid w:val="00775615"/>
    <w:rsid w:val="00776FCD"/>
    <w:rsid w:val="007771E1"/>
    <w:rsid w:val="00777DDE"/>
    <w:rsid w:val="0078052A"/>
    <w:rsid w:val="00780840"/>
    <w:rsid w:val="00780FD9"/>
    <w:rsid w:val="007836D5"/>
    <w:rsid w:val="00784C76"/>
    <w:rsid w:val="00784CB7"/>
    <w:rsid w:val="0078530E"/>
    <w:rsid w:val="00785E6D"/>
    <w:rsid w:val="0078617C"/>
    <w:rsid w:val="007862D4"/>
    <w:rsid w:val="0078644B"/>
    <w:rsid w:val="00787A10"/>
    <w:rsid w:val="00787D6F"/>
    <w:rsid w:val="00791F56"/>
    <w:rsid w:val="00793917"/>
    <w:rsid w:val="00794036"/>
    <w:rsid w:val="00794090"/>
    <w:rsid w:val="007962A8"/>
    <w:rsid w:val="007967FF"/>
    <w:rsid w:val="007A12F0"/>
    <w:rsid w:val="007A2243"/>
    <w:rsid w:val="007A37F2"/>
    <w:rsid w:val="007A4A97"/>
    <w:rsid w:val="007A4C3C"/>
    <w:rsid w:val="007A4D89"/>
    <w:rsid w:val="007A4E02"/>
    <w:rsid w:val="007A50EC"/>
    <w:rsid w:val="007A575F"/>
    <w:rsid w:val="007A5A87"/>
    <w:rsid w:val="007A5C4D"/>
    <w:rsid w:val="007A5F2E"/>
    <w:rsid w:val="007A603C"/>
    <w:rsid w:val="007A658C"/>
    <w:rsid w:val="007B0287"/>
    <w:rsid w:val="007B0632"/>
    <w:rsid w:val="007B0668"/>
    <w:rsid w:val="007B2D00"/>
    <w:rsid w:val="007B3D3C"/>
    <w:rsid w:val="007B4DEC"/>
    <w:rsid w:val="007B4DF9"/>
    <w:rsid w:val="007B5746"/>
    <w:rsid w:val="007B65FA"/>
    <w:rsid w:val="007B682D"/>
    <w:rsid w:val="007B70E3"/>
    <w:rsid w:val="007C0643"/>
    <w:rsid w:val="007C0D57"/>
    <w:rsid w:val="007C405F"/>
    <w:rsid w:val="007C4102"/>
    <w:rsid w:val="007C498C"/>
    <w:rsid w:val="007C4ADF"/>
    <w:rsid w:val="007C4B99"/>
    <w:rsid w:val="007C564D"/>
    <w:rsid w:val="007C565A"/>
    <w:rsid w:val="007C56CA"/>
    <w:rsid w:val="007C5991"/>
    <w:rsid w:val="007C5C58"/>
    <w:rsid w:val="007C5F20"/>
    <w:rsid w:val="007C6AA8"/>
    <w:rsid w:val="007D05D9"/>
    <w:rsid w:val="007D0898"/>
    <w:rsid w:val="007D0901"/>
    <w:rsid w:val="007D0B05"/>
    <w:rsid w:val="007D187C"/>
    <w:rsid w:val="007D3288"/>
    <w:rsid w:val="007D337B"/>
    <w:rsid w:val="007D36B7"/>
    <w:rsid w:val="007D447D"/>
    <w:rsid w:val="007D46D9"/>
    <w:rsid w:val="007D4B48"/>
    <w:rsid w:val="007D51E3"/>
    <w:rsid w:val="007D5DA8"/>
    <w:rsid w:val="007D6180"/>
    <w:rsid w:val="007D69AF"/>
    <w:rsid w:val="007D6B5D"/>
    <w:rsid w:val="007D710E"/>
    <w:rsid w:val="007D781A"/>
    <w:rsid w:val="007E01D4"/>
    <w:rsid w:val="007E057C"/>
    <w:rsid w:val="007E0F83"/>
    <w:rsid w:val="007E15F5"/>
    <w:rsid w:val="007E1A20"/>
    <w:rsid w:val="007E21D3"/>
    <w:rsid w:val="007E2CD6"/>
    <w:rsid w:val="007E3487"/>
    <w:rsid w:val="007E3489"/>
    <w:rsid w:val="007E6F29"/>
    <w:rsid w:val="007E767D"/>
    <w:rsid w:val="007E76B5"/>
    <w:rsid w:val="007F2383"/>
    <w:rsid w:val="007F2DC2"/>
    <w:rsid w:val="007F42AA"/>
    <w:rsid w:val="007F4586"/>
    <w:rsid w:val="007F47F9"/>
    <w:rsid w:val="007F4A19"/>
    <w:rsid w:val="007F5E53"/>
    <w:rsid w:val="007F74B7"/>
    <w:rsid w:val="008018C0"/>
    <w:rsid w:val="00801C1B"/>
    <w:rsid w:val="0080346A"/>
    <w:rsid w:val="00803CBB"/>
    <w:rsid w:val="00804865"/>
    <w:rsid w:val="00804BD1"/>
    <w:rsid w:val="00805F36"/>
    <w:rsid w:val="008069A5"/>
    <w:rsid w:val="00806BDA"/>
    <w:rsid w:val="00806DAE"/>
    <w:rsid w:val="00807737"/>
    <w:rsid w:val="00807B71"/>
    <w:rsid w:val="00811C88"/>
    <w:rsid w:val="00811DB2"/>
    <w:rsid w:val="00812A41"/>
    <w:rsid w:val="0081388B"/>
    <w:rsid w:val="00813CC0"/>
    <w:rsid w:val="00815AA4"/>
    <w:rsid w:val="00815C9A"/>
    <w:rsid w:val="00815F00"/>
    <w:rsid w:val="008174AA"/>
    <w:rsid w:val="00817796"/>
    <w:rsid w:val="00820928"/>
    <w:rsid w:val="00820C6E"/>
    <w:rsid w:val="008236D4"/>
    <w:rsid w:val="00824B58"/>
    <w:rsid w:val="008264E2"/>
    <w:rsid w:val="0082723F"/>
    <w:rsid w:val="00827EE6"/>
    <w:rsid w:val="00831CA0"/>
    <w:rsid w:val="008328F7"/>
    <w:rsid w:val="00832D1D"/>
    <w:rsid w:val="00832E7E"/>
    <w:rsid w:val="0083351D"/>
    <w:rsid w:val="008337EE"/>
    <w:rsid w:val="0083451C"/>
    <w:rsid w:val="00835D1B"/>
    <w:rsid w:val="00836C7A"/>
    <w:rsid w:val="008377CD"/>
    <w:rsid w:val="0084002F"/>
    <w:rsid w:val="008405C3"/>
    <w:rsid w:val="00842019"/>
    <w:rsid w:val="008427A1"/>
    <w:rsid w:val="00842D13"/>
    <w:rsid w:val="0084414E"/>
    <w:rsid w:val="00844F93"/>
    <w:rsid w:val="0084580A"/>
    <w:rsid w:val="00846FD2"/>
    <w:rsid w:val="00847967"/>
    <w:rsid w:val="00847B17"/>
    <w:rsid w:val="00847C92"/>
    <w:rsid w:val="00851525"/>
    <w:rsid w:val="008519F2"/>
    <w:rsid w:val="00851D70"/>
    <w:rsid w:val="00852B5E"/>
    <w:rsid w:val="0085356D"/>
    <w:rsid w:val="00853943"/>
    <w:rsid w:val="00854033"/>
    <w:rsid w:val="00854978"/>
    <w:rsid w:val="00854E6A"/>
    <w:rsid w:val="0085547D"/>
    <w:rsid w:val="00856FC8"/>
    <w:rsid w:val="00861509"/>
    <w:rsid w:val="00861615"/>
    <w:rsid w:val="00863F12"/>
    <w:rsid w:val="0086400C"/>
    <w:rsid w:val="00864180"/>
    <w:rsid w:val="008643FE"/>
    <w:rsid w:val="008652EE"/>
    <w:rsid w:val="00865C58"/>
    <w:rsid w:val="00866805"/>
    <w:rsid w:val="0086694D"/>
    <w:rsid w:val="0087064A"/>
    <w:rsid w:val="00870FF0"/>
    <w:rsid w:val="00872A6C"/>
    <w:rsid w:val="0087419C"/>
    <w:rsid w:val="008828B0"/>
    <w:rsid w:val="00883164"/>
    <w:rsid w:val="0088480D"/>
    <w:rsid w:val="00884A08"/>
    <w:rsid w:val="00884CEB"/>
    <w:rsid w:val="00885548"/>
    <w:rsid w:val="00886896"/>
    <w:rsid w:val="00886B62"/>
    <w:rsid w:val="0089036A"/>
    <w:rsid w:val="00890A2A"/>
    <w:rsid w:val="00892405"/>
    <w:rsid w:val="008934F6"/>
    <w:rsid w:val="00893811"/>
    <w:rsid w:val="00893813"/>
    <w:rsid w:val="008947C0"/>
    <w:rsid w:val="00895C50"/>
    <w:rsid w:val="00895F52"/>
    <w:rsid w:val="008A05D1"/>
    <w:rsid w:val="008A0F4E"/>
    <w:rsid w:val="008A0F56"/>
    <w:rsid w:val="008A101D"/>
    <w:rsid w:val="008A14F9"/>
    <w:rsid w:val="008A307F"/>
    <w:rsid w:val="008A38B5"/>
    <w:rsid w:val="008A3CDA"/>
    <w:rsid w:val="008A4248"/>
    <w:rsid w:val="008A4E23"/>
    <w:rsid w:val="008A5806"/>
    <w:rsid w:val="008B00B3"/>
    <w:rsid w:val="008B0CFB"/>
    <w:rsid w:val="008B0FDF"/>
    <w:rsid w:val="008B20A0"/>
    <w:rsid w:val="008B26B9"/>
    <w:rsid w:val="008B2A09"/>
    <w:rsid w:val="008B30E8"/>
    <w:rsid w:val="008B44A5"/>
    <w:rsid w:val="008B44C2"/>
    <w:rsid w:val="008B47D6"/>
    <w:rsid w:val="008B5741"/>
    <w:rsid w:val="008B57D2"/>
    <w:rsid w:val="008B598C"/>
    <w:rsid w:val="008B7540"/>
    <w:rsid w:val="008C26B5"/>
    <w:rsid w:val="008C322D"/>
    <w:rsid w:val="008C3DB9"/>
    <w:rsid w:val="008C4779"/>
    <w:rsid w:val="008C78C0"/>
    <w:rsid w:val="008C7CCC"/>
    <w:rsid w:val="008D27AA"/>
    <w:rsid w:val="008D2B92"/>
    <w:rsid w:val="008D4E26"/>
    <w:rsid w:val="008D505D"/>
    <w:rsid w:val="008D597C"/>
    <w:rsid w:val="008D5C9D"/>
    <w:rsid w:val="008D6D2E"/>
    <w:rsid w:val="008D71FB"/>
    <w:rsid w:val="008E46CD"/>
    <w:rsid w:val="008E68FC"/>
    <w:rsid w:val="008E6A7A"/>
    <w:rsid w:val="008E77B5"/>
    <w:rsid w:val="008E7823"/>
    <w:rsid w:val="008F033B"/>
    <w:rsid w:val="008F0FF2"/>
    <w:rsid w:val="008F25B7"/>
    <w:rsid w:val="008F2B72"/>
    <w:rsid w:val="008F63B8"/>
    <w:rsid w:val="008F6F62"/>
    <w:rsid w:val="009029F3"/>
    <w:rsid w:val="009038F8"/>
    <w:rsid w:val="00904BCF"/>
    <w:rsid w:val="00904D73"/>
    <w:rsid w:val="0090525E"/>
    <w:rsid w:val="00905470"/>
    <w:rsid w:val="0090671D"/>
    <w:rsid w:val="00907739"/>
    <w:rsid w:val="00910D3E"/>
    <w:rsid w:val="00911A6D"/>
    <w:rsid w:val="00913F6E"/>
    <w:rsid w:val="009152D4"/>
    <w:rsid w:val="009158C7"/>
    <w:rsid w:val="0091598B"/>
    <w:rsid w:val="0091619B"/>
    <w:rsid w:val="00916210"/>
    <w:rsid w:val="009162F3"/>
    <w:rsid w:val="00916561"/>
    <w:rsid w:val="00917443"/>
    <w:rsid w:val="00920D0A"/>
    <w:rsid w:val="00921C17"/>
    <w:rsid w:val="0092292D"/>
    <w:rsid w:val="00922E61"/>
    <w:rsid w:val="00923FBE"/>
    <w:rsid w:val="009246AA"/>
    <w:rsid w:val="00925EDF"/>
    <w:rsid w:val="00930C77"/>
    <w:rsid w:val="00931C09"/>
    <w:rsid w:val="009324AD"/>
    <w:rsid w:val="009335C5"/>
    <w:rsid w:val="0093407F"/>
    <w:rsid w:val="009375CA"/>
    <w:rsid w:val="00940802"/>
    <w:rsid w:val="009409C7"/>
    <w:rsid w:val="00940ADC"/>
    <w:rsid w:val="00941021"/>
    <w:rsid w:val="00943EFE"/>
    <w:rsid w:val="009455F6"/>
    <w:rsid w:val="0094698F"/>
    <w:rsid w:val="00950368"/>
    <w:rsid w:val="009507FA"/>
    <w:rsid w:val="00951B9D"/>
    <w:rsid w:val="00952C5D"/>
    <w:rsid w:val="00953821"/>
    <w:rsid w:val="009543AF"/>
    <w:rsid w:val="00955433"/>
    <w:rsid w:val="009558BD"/>
    <w:rsid w:val="00960A13"/>
    <w:rsid w:val="009617FA"/>
    <w:rsid w:val="009622A3"/>
    <w:rsid w:val="00962851"/>
    <w:rsid w:val="00963705"/>
    <w:rsid w:val="00963BDA"/>
    <w:rsid w:val="0096463A"/>
    <w:rsid w:val="00964D4A"/>
    <w:rsid w:val="009663BF"/>
    <w:rsid w:val="009708A1"/>
    <w:rsid w:val="00971C36"/>
    <w:rsid w:val="00972093"/>
    <w:rsid w:val="00972B02"/>
    <w:rsid w:val="009750F3"/>
    <w:rsid w:val="00975830"/>
    <w:rsid w:val="00975A57"/>
    <w:rsid w:val="00975E63"/>
    <w:rsid w:val="00976C0A"/>
    <w:rsid w:val="0098089B"/>
    <w:rsid w:val="00981C54"/>
    <w:rsid w:val="00983A13"/>
    <w:rsid w:val="00984677"/>
    <w:rsid w:val="00985FA3"/>
    <w:rsid w:val="00990B05"/>
    <w:rsid w:val="00991D1A"/>
    <w:rsid w:val="0099229E"/>
    <w:rsid w:val="0099277A"/>
    <w:rsid w:val="0099357F"/>
    <w:rsid w:val="009939D2"/>
    <w:rsid w:val="00994757"/>
    <w:rsid w:val="009951DD"/>
    <w:rsid w:val="00996F37"/>
    <w:rsid w:val="00997391"/>
    <w:rsid w:val="009A145E"/>
    <w:rsid w:val="009A187D"/>
    <w:rsid w:val="009A2341"/>
    <w:rsid w:val="009A302D"/>
    <w:rsid w:val="009A3778"/>
    <w:rsid w:val="009A4638"/>
    <w:rsid w:val="009A4805"/>
    <w:rsid w:val="009A4BA3"/>
    <w:rsid w:val="009A57D1"/>
    <w:rsid w:val="009A6F31"/>
    <w:rsid w:val="009B01EE"/>
    <w:rsid w:val="009B0907"/>
    <w:rsid w:val="009B1257"/>
    <w:rsid w:val="009B1830"/>
    <w:rsid w:val="009B20D1"/>
    <w:rsid w:val="009B21F7"/>
    <w:rsid w:val="009B2595"/>
    <w:rsid w:val="009B28CE"/>
    <w:rsid w:val="009B2CF1"/>
    <w:rsid w:val="009B349B"/>
    <w:rsid w:val="009B4D81"/>
    <w:rsid w:val="009B5AFA"/>
    <w:rsid w:val="009B5CA9"/>
    <w:rsid w:val="009C0212"/>
    <w:rsid w:val="009C06E8"/>
    <w:rsid w:val="009C0E54"/>
    <w:rsid w:val="009C0F45"/>
    <w:rsid w:val="009C12B7"/>
    <w:rsid w:val="009C1A70"/>
    <w:rsid w:val="009C1C1D"/>
    <w:rsid w:val="009C2206"/>
    <w:rsid w:val="009C344F"/>
    <w:rsid w:val="009C3E52"/>
    <w:rsid w:val="009C3F03"/>
    <w:rsid w:val="009C54A4"/>
    <w:rsid w:val="009C6575"/>
    <w:rsid w:val="009D0E2E"/>
    <w:rsid w:val="009D0FBF"/>
    <w:rsid w:val="009D1834"/>
    <w:rsid w:val="009D1A91"/>
    <w:rsid w:val="009D217C"/>
    <w:rsid w:val="009D27FE"/>
    <w:rsid w:val="009D2FC5"/>
    <w:rsid w:val="009D31D2"/>
    <w:rsid w:val="009D3C58"/>
    <w:rsid w:val="009D3F5D"/>
    <w:rsid w:val="009D4197"/>
    <w:rsid w:val="009D592B"/>
    <w:rsid w:val="009D6040"/>
    <w:rsid w:val="009D667C"/>
    <w:rsid w:val="009D6ABB"/>
    <w:rsid w:val="009D709A"/>
    <w:rsid w:val="009D7414"/>
    <w:rsid w:val="009D75D6"/>
    <w:rsid w:val="009D7ECA"/>
    <w:rsid w:val="009D7F44"/>
    <w:rsid w:val="009D7F75"/>
    <w:rsid w:val="009E1B97"/>
    <w:rsid w:val="009E1ECD"/>
    <w:rsid w:val="009E405C"/>
    <w:rsid w:val="009E5381"/>
    <w:rsid w:val="009E5A9E"/>
    <w:rsid w:val="009E6499"/>
    <w:rsid w:val="009E69DB"/>
    <w:rsid w:val="009E6BE8"/>
    <w:rsid w:val="009E6E43"/>
    <w:rsid w:val="009F010F"/>
    <w:rsid w:val="009F1C45"/>
    <w:rsid w:val="009F1E20"/>
    <w:rsid w:val="009F2097"/>
    <w:rsid w:val="009F2FAF"/>
    <w:rsid w:val="009F3C03"/>
    <w:rsid w:val="009F40DC"/>
    <w:rsid w:val="009F4147"/>
    <w:rsid w:val="009F49F3"/>
    <w:rsid w:val="009F7CF2"/>
    <w:rsid w:val="00A006E2"/>
    <w:rsid w:val="00A00745"/>
    <w:rsid w:val="00A0080C"/>
    <w:rsid w:val="00A01364"/>
    <w:rsid w:val="00A021C8"/>
    <w:rsid w:val="00A02A5D"/>
    <w:rsid w:val="00A03164"/>
    <w:rsid w:val="00A044C1"/>
    <w:rsid w:val="00A05CCB"/>
    <w:rsid w:val="00A0601F"/>
    <w:rsid w:val="00A065D9"/>
    <w:rsid w:val="00A068BB"/>
    <w:rsid w:val="00A06BE4"/>
    <w:rsid w:val="00A06FD6"/>
    <w:rsid w:val="00A07242"/>
    <w:rsid w:val="00A10973"/>
    <w:rsid w:val="00A122E3"/>
    <w:rsid w:val="00A124F7"/>
    <w:rsid w:val="00A12C09"/>
    <w:rsid w:val="00A12EED"/>
    <w:rsid w:val="00A1345A"/>
    <w:rsid w:val="00A13A9D"/>
    <w:rsid w:val="00A13B50"/>
    <w:rsid w:val="00A1563B"/>
    <w:rsid w:val="00A15735"/>
    <w:rsid w:val="00A15CCD"/>
    <w:rsid w:val="00A15EE1"/>
    <w:rsid w:val="00A1690E"/>
    <w:rsid w:val="00A17AB5"/>
    <w:rsid w:val="00A23674"/>
    <w:rsid w:val="00A23772"/>
    <w:rsid w:val="00A23F12"/>
    <w:rsid w:val="00A2494A"/>
    <w:rsid w:val="00A24F87"/>
    <w:rsid w:val="00A251C7"/>
    <w:rsid w:val="00A25DD0"/>
    <w:rsid w:val="00A26085"/>
    <w:rsid w:val="00A27F0B"/>
    <w:rsid w:val="00A3022F"/>
    <w:rsid w:val="00A30D7D"/>
    <w:rsid w:val="00A3253A"/>
    <w:rsid w:val="00A34F50"/>
    <w:rsid w:val="00A35CCD"/>
    <w:rsid w:val="00A367E9"/>
    <w:rsid w:val="00A36AA3"/>
    <w:rsid w:val="00A37082"/>
    <w:rsid w:val="00A3780B"/>
    <w:rsid w:val="00A378DE"/>
    <w:rsid w:val="00A37AAF"/>
    <w:rsid w:val="00A400C1"/>
    <w:rsid w:val="00A412E4"/>
    <w:rsid w:val="00A41EE3"/>
    <w:rsid w:val="00A428F2"/>
    <w:rsid w:val="00A42A96"/>
    <w:rsid w:val="00A431A0"/>
    <w:rsid w:val="00A43D72"/>
    <w:rsid w:val="00A4478C"/>
    <w:rsid w:val="00A459CB"/>
    <w:rsid w:val="00A47610"/>
    <w:rsid w:val="00A47CFB"/>
    <w:rsid w:val="00A5004F"/>
    <w:rsid w:val="00A50118"/>
    <w:rsid w:val="00A50E0F"/>
    <w:rsid w:val="00A5371C"/>
    <w:rsid w:val="00A55086"/>
    <w:rsid w:val="00A5528C"/>
    <w:rsid w:val="00A55A59"/>
    <w:rsid w:val="00A5713A"/>
    <w:rsid w:val="00A574ED"/>
    <w:rsid w:val="00A6019F"/>
    <w:rsid w:val="00A6031C"/>
    <w:rsid w:val="00A63FFF"/>
    <w:rsid w:val="00A6416F"/>
    <w:rsid w:val="00A648AA"/>
    <w:rsid w:val="00A64A58"/>
    <w:rsid w:val="00A64E34"/>
    <w:rsid w:val="00A650D7"/>
    <w:rsid w:val="00A675B1"/>
    <w:rsid w:val="00A734E4"/>
    <w:rsid w:val="00A752BF"/>
    <w:rsid w:val="00A75888"/>
    <w:rsid w:val="00A777BC"/>
    <w:rsid w:val="00A821B5"/>
    <w:rsid w:val="00A82A36"/>
    <w:rsid w:val="00A82DC6"/>
    <w:rsid w:val="00A855BD"/>
    <w:rsid w:val="00A86086"/>
    <w:rsid w:val="00A869D6"/>
    <w:rsid w:val="00A869F0"/>
    <w:rsid w:val="00A86AB7"/>
    <w:rsid w:val="00A878E3"/>
    <w:rsid w:val="00A9064C"/>
    <w:rsid w:val="00A90ADB"/>
    <w:rsid w:val="00A90E7E"/>
    <w:rsid w:val="00A917A9"/>
    <w:rsid w:val="00A92FAB"/>
    <w:rsid w:val="00A93367"/>
    <w:rsid w:val="00A936B7"/>
    <w:rsid w:val="00A94528"/>
    <w:rsid w:val="00A94C4C"/>
    <w:rsid w:val="00A9644F"/>
    <w:rsid w:val="00A97EDD"/>
    <w:rsid w:val="00AA05D5"/>
    <w:rsid w:val="00AA09C4"/>
    <w:rsid w:val="00AA2E91"/>
    <w:rsid w:val="00AA3DB3"/>
    <w:rsid w:val="00AA469B"/>
    <w:rsid w:val="00AA52C7"/>
    <w:rsid w:val="00AA5EC3"/>
    <w:rsid w:val="00AA61F2"/>
    <w:rsid w:val="00AA69E4"/>
    <w:rsid w:val="00AA6D6A"/>
    <w:rsid w:val="00AA6D77"/>
    <w:rsid w:val="00AA7C96"/>
    <w:rsid w:val="00AB071D"/>
    <w:rsid w:val="00AB0C20"/>
    <w:rsid w:val="00AB2C33"/>
    <w:rsid w:val="00AB3280"/>
    <w:rsid w:val="00AB3EC0"/>
    <w:rsid w:val="00AB5CC6"/>
    <w:rsid w:val="00AB631E"/>
    <w:rsid w:val="00AB7B8F"/>
    <w:rsid w:val="00AC0042"/>
    <w:rsid w:val="00AC04F7"/>
    <w:rsid w:val="00AC0665"/>
    <w:rsid w:val="00AC2382"/>
    <w:rsid w:val="00AC2741"/>
    <w:rsid w:val="00AC3D15"/>
    <w:rsid w:val="00AC5DB6"/>
    <w:rsid w:val="00AC60C8"/>
    <w:rsid w:val="00AC6E2C"/>
    <w:rsid w:val="00AD1170"/>
    <w:rsid w:val="00AD1293"/>
    <w:rsid w:val="00AD1D2C"/>
    <w:rsid w:val="00AD2601"/>
    <w:rsid w:val="00AD3849"/>
    <w:rsid w:val="00AD4D15"/>
    <w:rsid w:val="00AD6CCF"/>
    <w:rsid w:val="00AD76E2"/>
    <w:rsid w:val="00AD7D5F"/>
    <w:rsid w:val="00AE01E0"/>
    <w:rsid w:val="00AE1023"/>
    <w:rsid w:val="00AE1314"/>
    <w:rsid w:val="00AE250C"/>
    <w:rsid w:val="00AE3082"/>
    <w:rsid w:val="00AE3083"/>
    <w:rsid w:val="00AE3835"/>
    <w:rsid w:val="00AE458E"/>
    <w:rsid w:val="00AE510C"/>
    <w:rsid w:val="00AE5DCB"/>
    <w:rsid w:val="00AF0329"/>
    <w:rsid w:val="00AF0B25"/>
    <w:rsid w:val="00AF173C"/>
    <w:rsid w:val="00AF21F8"/>
    <w:rsid w:val="00AF239F"/>
    <w:rsid w:val="00AF250D"/>
    <w:rsid w:val="00AF272E"/>
    <w:rsid w:val="00AF2CFF"/>
    <w:rsid w:val="00AF3244"/>
    <w:rsid w:val="00AF3A86"/>
    <w:rsid w:val="00AF488D"/>
    <w:rsid w:val="00AF4E45"/>
    <w:rsid w:val="00AF5D63"/>
    <w:rsid w:val="00AF659C"/>
    <w:rsid w:val="00AF742A"/>
    <w:rsid w:val="00AF7648"/>
    <w:rsid w:val="00B00CD8"/>
    <w:rsid w:val="00B01131"/>
    <w:rsid w:val="00B01E12"/>
    <w:rsid w:val="00B029C7"/>
    <w:rsid w:val="00B02F55"/>
    <w:rsid w:val="00B03573"/>
    <w:rsid w:val="00B03C59"/>
    <w:rsid w:val="00B048A8"/>
    <w:rsid w:val="00B04ADD"/>
    <w:rsid w:val="00B05230"/>
    <w:rsid w:val="00B0570E"/>
    <w:rsid w:val="00B059FB"/>
    <w:rsid w:val="00B05F27"/>
    <w:rsid w:val="00B0608E"/>
    <w:rsid w:val="00B06878"/>
    <w:rsid w:val="00B07417"/>
    <w:rsid w:val="00B1032F"/>
    <w:rsid w:val="00B11F8D"/>
    <w:rsid w:val="00B121AC"/>
    <w:rsid w:val="00B1392D"/>
    <w:rsid w:val="00B1396F"/>
    <w:rsid w:val="00B14377"/>
    <w:rsid w:val="00B16562"/>
    <w:rsid w:val="00B166BD"/>
    <w:rsid w:val="00B17CCA"/>
    <w:rsid w:val="00B200AC"/>
    <w:rsid w:val="00B20E33"/>
    <w:rsid w:val="00B20E98"/>
    <w:rsid w:val="00B217DD"/>
    <w:rsid w:val="00B2182F"/>
    <w:rsid w:val="00B22560"/>
    <w:rsid w:val="00B23659"/>
    <w:rsid w:val="00B2366D"/>
    <w:rsid w:val="00B24862"/>
    <w:rsid w:val="00B2587E"/>
    <w:rsid w:val="00B2681F"/>
    <w:rsid w:val="00B2778E"/>
    <w:rsid w:val="00B277C2"/>
    <w:rsid w:val="00B3089E"/>
    <w:rsid w:val="00B30FC3"/>
    <w:rsid w:val="00B31236"/>
    <w:rsid w:val="00B32A0F"/>
    <w:rsid w:val="00B33BF2"/>
    <w:rsid w:val="00B35099"/>
    <w:rsid w:val="00B3637B"/>
    <w:rsid w:val="00B36F11"/>
    <w:rsid w:val="00B400F4"/>
    <w:rsid w:val="00B409EB"/>
    <w:rsid w:val="00B40FD3"/>
    <w:rsid w:val="00B41890"/>
    <w:rsid w:val="00B41EAF"/>
    <w:rsid w:val="00B42FC6"/>
    <w:rsid w:val="00B43855"/>
    <w:rsid w:val="00B442F4"/>
    <w:rsid w:val="00B457AC"/>
    <w:rsid w:val="00B45819"/>
    <w:rsid w:val="00B45BF9"/>
    <w:rsid w:val="00B46E92"/>
    <w:rsid w:val="00B4765B"/>
    <w:rsid w:val="00B478DE"/>
    <w:rsid w:val="00B47C39"/>
    <w:rsid w:val="00B50BEE"/>
    <w:rsid w:val="00B5178F"/>
    <w:rsid w:val="00B52217"/>
    <w:rsid w:val="00B542B7"/>
    <w:rsid w:val="00B553B0"/>
    <w:rsid w:val="00B56A56"/>
    <w:rsid w:val="00B56A9B"/>
    <w:rsid w:val="00B57D69"/>
    <w:rsid w:val="00B612A9"/>
    <w:rsid w:val="00B62E88"/>
    <w:rsid w:val="00B63ED9"/>
    <w:rsid w:val="00B64B8E"/>
    <w:rsid w:val="00B655E1"/>
    <w:rsid w:val="00B702FB"/>
    <w:rsid w:val="00B71008"/>
    <w:rsid w:val="00B718C6"/>
    <w:rsid w:val="00B767FA"/>
    <w:rsid w:val="00B76C15"/>
    <w:rsid w:val="00B807A3"/>
    <w:rsid w:val="00B8234F"/>
    <w:rsid w:val="00B83369"/>
    <w:rsid w:val="00B8352B"/>
    <w:rsid w:val="00B837EA"/>
    <w:rsid w:val="00B849B8"/>
    <w:rsid w:val="00B84A41"/>
    <w:rsid w:val="00B84BE5"/>
    <w:rsid w:val="00B84DB2"/>
    <w:rsid w:val="00B853E0"/>
    <w:rsid w:val="00B85A34"/>
    <w:rsid w:val="00B872FE"/>
    <w:rsid w:val="00B91091"/>
    <w:rsid w:val="00B93CFB"/>
    <w:rsid w:val="00B9409C"/>
    <w:rsid w:val="00B9442E"/>
    <w:rsid w:val="00B95221"/>
    <w:rsid w:val="00B952A6"/>
    <w:rsid w:val="00BA12EE"/>
    <w:rsid w:val="00BA24EA"/>
    <w:rsid w:val="00BA3CE2"/>
    <w:rsid w:val="00BA41FF"/>
    <w:rsid w:val="00BA47AD"/>
    <w:rsid w:val="00BA52FE"/>
    <w:rsid w:val="00BA5E22"/>
    <w:rsid w:val="00BA6BBB"/>
    <w:rsid w:val="00BA6D3C"/>
    <w:rsid w:val="00BA7016"/>
    <w:rsid w:val="00BA72BF"/>
    <w:rsid w:val="00BA75D0"/>
    <w:rsid w:val="00BB05F8"/>
    <w:rsid w:val="00BB0D2E"/>
    <w:rsid w:val="00BB0FDA"/>
    <w:rsid w:val="00BB4275"/>
    <w:rsid w:val="00BB548E"/>
    <w:rsid w:val="00BB64FE"/>
    <w:rsid w:val="00BB71B4"/>
    <w:rsid w:val="00BB786F"/>
    <w:rsid w:val="00BB7C39"/>
    <w:rsid w:val="00BC15EF"/>
    <w:rsid w:val="00BC380E"/>
    <w:rsid w:val="00BC3D87"/>
    <w:rsid w:val="00BC50DD"/>
    <w:rsid w:val="00BC574C"/>
    <w:rsid w:val="00BC609F"/>
    <w:rsid w:val="00BC6334"/>
    <w:rsid w:val="00BD538E"/>
    <w:rsid w:val="00BD771D"/>
    <w:rsid w:val="00BD7EAE"/>
    <w:rsid w:val="00BE02EE"/>
    <w:rsid w:val="00BE03DB"/>
    <w:rsid w:val="00BE3155"/>
    <w:rsid w:val="00BE3858"/>
    <w:rsid w:val="00BE4582"/>
    <w:rsid w:val="00BE469A"/>
    <w:rsid w:val="00BE4EE9"/>
    <w:rsid w:val="00BE4FCC"/>
    <w:rsid w:val="00BE5027"/>
    <w:rsid w:val="00BE51FA"/>
    <w:rsid w:val="00BE5F64"/>
    <w:rsid w:val="00BE6269"/>
    <w:rsid w:val="00BE63A0"/>
    <w:rsid w:val="00BE63E9"/>
    <w:rsid w:val="00BE64F1"/>
    <w:rsid w:val="00BE690C"/>
    <w:rsid w:val="00BF0371"/>
    <w:rsid w:val="00BF05D2"/>
    <w:rsid w:val="00BF32C0"/>
    <w:rsid w:val="00BF504B"/>
    <w:rsid w:val="00BF5134"/>
    <w:rsid w:val="00BF5F94"/>
    <w:rsid w:val="00BF6833"/>
    <w:rsid w:val="00BF6D45"/>
    <w:rsid w:val="00BF6FF2"/>
    <w:rsid w:val="00C004C6"/>
    <w:rsid w:val="00C0255D"/>
    <w:rsid w:val="00C044CF"/>
    <w:rsid w:val="00C05248"/>
    <w:rsid w:val="00C060BD"/>
    <w:rsid w:val="00C06530"/>
    <w:rsid w:val="00C0665D"/>
    <w:rsid w:val="00C06866"/>
    <w:rsid w:val="00C06A6F"/>
    <w:rsid w:val="00C10336"/>
    <w:rsid w:val="00C11110"/>
    <w:rsid w:val="00C1313C"/>
    <w:rsid w:val="00C137CB"/>
    <w:rsid w:val="00C14758"/>
    <w:rsid w:val="00C1482E"/>
    <w:rsid w:val="00C14DDD"/>
    <w:rsid w:val="00C158FE"/>
    <w:rsid w:val="00C17373"/>
    <w:rsid w:val="00C178D0"/>
    <w:rsid w:val="00C179BB"/>
    <w:rsid w:val="00C17F83"/>
    <w:rsid w:val="00C22519"/>
    <w:rsid w:val="00C23433"/>
    <w:rsid w:val="00C23E4B"/>
    <w:rsid w:val="00C25026"/>
    <w:rsid w:val="00C26119"/>
    <w:rsid w:val="00C261D6"/>
    <w:rsid w:val="00C2624A"/>
    <w:rsid w:val="00C2650C"/>
    <w:rsid w:val="00C26704"/>
    <w:rsid w:val="00C26B14"/>
    <w:rsid w:val="00C27A4C"/>
    <w:rsid w:val="00C3005A"/>
    <w:rsid w:val="00C305FA"/>
    <w:rsid w:val="00C31B71"/>
    <w:rsid w:val="00C31E1D"/>
    <w:rsid w:val="00C322E4"/>
    <w:rsid w:val="00C326F0"/>
    <w:rsid w:val="00C333F1"/>
    <w:rsid w:val="00C33642"/>
    <w:rsid w:val="00C33B1A"/>
    <w:rsid w:val="00C33D21"/>
    <w:rsid w:val="00C34426"/>
    <w:rsid w:val="00C355D2"/>
    <w:rsid w:val="00C35DD2"/>
    <w:rsid w:val="00C36D36"/>
    <w:rsid w:val="00C36DAC"/>
    <w:rsid w:val="00C4039E"/>
    <w:rsid w:val="00C410E0"/>
    <w:rsid w:val="00C430AB"/>
    <w:rsid w:val="00C43333"/>
    <w:rsid w:val="00C435A7"/>
    <w:rsid w:val="00C436A0"/>
    <w:rsid w:val="00C440C0"/>
    <w:rsid w:val="00C45F0C"/>
    <w:rsid w:val="00C4683C"/>
    <w:rsid w:val="00C513AE"/>
    <w:rsid w:val="00C51DF0"/>
    <w:rsid w:val="00C52047"/>
    <w:rsid w:val="00C53354"/>
    <w:rsid w:val="00C534B0"/>
    <w:rsid w:val="00C548DE"/>
    <w:rsid w:val="00C56315"/>
    <w:rsid w:val="00C57527"/>
    <w:rsid w:val="00C60671"/>
    <w:rsid w:val="00C61526"/>
    <w:rsid w:val="00C61D7D"/>
    <w:rsid w:val="00C62E8E"/>
    <w:rsid w:val="00C63145"/>
    <w:rsid w:val="00C63E28"/>
    <w:rsid w:val="00C64A9B"/>
    <w:rsid w:val="00C6750F"/>
    <w:rsid w:val="00C7171D"/>
    <w:rsid w:val="00C7207F"/>
    <w:rsid w:val="00C723D2"/>
    <w:rsid w:val="00C725DC"/>
    <w:rsid w:val="00C72A48"/>
    <w:rsid w:val="00C74630"/>
    <w:rsid w:val="00C74FF9"/>
    <w:rsid w:val="00C750C4"/>
    <w:rsid w:val="00C75821"/>
    <w:rsid w:val="00C76B12"/>
    <w:rsid w:val="00C7768F"/>
    <w:rsid w:val="00C80C0D"/>
    <w:rsid w:val="00C82C1C"/>
    <w:rsid w:val="00C82F73"/>
    <w:rsid w:val="00C83654"/>
    <w:rsid w:val="00C86529"/>
    <w:rsid w:val="00C879DB"/>
    <w:rsid w:val="00C87C7C"/>
    <w:rsid w:val="00C90085"/>
    <w:rsid w:val="00C90898"/>
    <w:rsid w:val="00C90ADA"/>
    <w:rsid w:val="00C931AE"/>
    <w:rsid w:val="00C932BE"/>
    <w:rsid w:val="00C93AD7"/>
    <w:rsid w:val="00C93BFA"/>
    <w:rsid w:val="00C942C7"/>
    <w:rsid w:val="00C943E1"/>
    <w:rsid w:val="00C97C48"/>
    <w:rsid w:val="00CA0213"/>
    <w:rsid w:val="00CA1ED9"/>
    <w:rsid w:val="00CA2171"/>
    <w:rsid w:val="00CA54E8"/>
    <w:rsid w:val="00CA6186"/>
    <w:rsid w:val="00CA7626"/>
    <w:rsid w:val="00CB026C"/>
    <w:rsid w:val="00CB047D"/>
    <w:rsid w:val="00CB07E9"/>
    <w:rsid w:val="00CB33F4"/>
    <w:rsid w:val="00CB3E15"/>
    <w:rsid w:val="00CB4401"/>
    <w:rsid w:val="00CB45D0"/>
    <w:rsid w:val="00CB503C"/>
    <w:rsid w:val="00CB56F3"/>
    <w:rsid w:val="00CB6B20"/>
    <w:rsid w:val="00CB6EF7"/>
    <w:rsid w:val="00CB6FC8"/>
    <w:rsid w:val="00CB749F"/>
    <w:rsid w:val="00CB7A4D"/>
    <w:rsid w:val="00CC031E"/>
    <w:rsid w:val="00CC054B"/>
    <w:rsid w:val="00CC1079"/>
    <w:rsid w:val="00CC1485"/>
    <w:rsid w:val="00CC181B"/>
    <w:rsid w:val="00CC339D"/>
    <w:rsid w:val="00CC356E"/>
    <w:rsid w:val="00CC4D22"/>
    <w:rsid w:val="00CC53E2"/>
    <w:rsid w:val="00CC5504"/>
    <w:rsid w:val="00CC6A01"/>
    <w:rsid w:val="00CC6F9B"/>
    <w:rsid w:val="00CC79A7"/>
    <w:rsid w:val="00CD0810"/>
    <w:rsid w:val="00CD114A"/>
    <w:rsid w:val="00CD2725"/>
    <w:rsid w:val="00CD28ED"/>
    <w:rsid w:val="00CD4A8C"/>
    <w:rsid w:val="00CD7EDE"/>
    <w:rsid w:val="00CE02B3"/>
    <w:rsid w:val="00CE1792"/>
    <w:rsid w:val="00CE27A7"/>
    <w:rsid w:val="00CE3887"/>
    <w:rsid w:val="00CE39A9"/>
    <w:rsid w:val="00CE3D65"/>
    <w:rsid w:val="00CE5BDA"/>
    <w:rsid w:val="00CE6FF2"/>
    <w:rsid w:val="00CE77E3"/>
    <w:rsid w:val="00CE79AA"/>
    <w:rsid w:val="00CF2599"/>
    <w:rsid w:val="00CF2C20"/>
    <w:rsid w:val="00CF4321"/>
    <w:rsid w:val="00CF52CA"/>
    <w:rsid w:val="00CF5320"/>
    <w:rsid w:val="00CF53C0"/>
    <w:rsid w:val="00CF551E"/>
    <w:rsid w:val="00CF5F99"/>
    <w:rsid w:val="00CF6C35"/>
    <w:rsid w:val="00CF7916"/>
    <w:rsid w:val="00D007FC"/>
    <w:rsid w:val="00D00A6A"/>
    <w:rsid w:val="00D00FF8"/>
    <w:rsid w:val="00D01E07"/>
    <w:rsid w:val="00D01EBE"/>
    <w:rsid w:val="00D02435"/>
    <w:rsid w:val="00D02FBF"/>
    <w:rsid w:val="00D03756"/>
    <w:rsid w:val="00D05342"/>
    <w:rsid w:val="00D05FD6"/>
    <w:rsid w:val="00D0686F"/>
    <w:rsid w:val="00D0727B"/>
    <w:rsid w:val="00D07F87"/>
    <w:rsid w:val="00D104F0"/>
    <w:rsid w:val="00D1124E"/>
    <w:rsid w:val="00D11C3E"/>
    <w:rsid w:val="00D11F4C"/>
    <w:rsid w:val="00D141CC"/>
    <w:rsid w:val="00D14A17"/>
    <w:rsid w:val="00D15F39"/>
    <w:rsid w:val="00D16C6B"/>
    <w:rsid w:val="00D1771E"/>
    <w:rsid w:val="00D20E9B"/>
    <w:rsid w:val="00D22ACE"/>
    <w:rsid w:val="00D22B51"/>
    <w:rsid w:val="00D23C9F"/>
    <w:rsid w:val="00D23CC7"/>
    <w:rsid w:val="00D2516D"/>
    <w:rsid w:val="00D25A0F"/>
    <w:rsid w:val="00D263AD"/>
    <w:rsid w:val="00D27872"/>
    <w:rsid w:val="00D300C8"/>
    <w:rsid w:val="00D301F2"/>
    <w:rsid w:val="00D31B92"/>
    <w:rsid w:val="00D31D00"/>
    <w:rsid w:val="00D31E2C"/>
    <w:rsid w:val="00D32A8F"/>
    <w:rsid w:val="00D35305"/>
    <w:rsid w:val="00D37C4E"/>
    <w:rsid w:val="00D37D7A"/>
    <w:rsid w:val="00D409C5"/>
    <w:rsid w:val="00D40A5D"/>
    <w:rsid w:val="00D40E7E"/>
    <w:rsid w:val="00D424B8"/>
    <w:rsid w:val="00D431B1"/>
    <w:rsid w:val="00D43846"/>
    <w:rsid w:val="00D46D3E"/>
    <w:rsid w:val="00D47A63"/>
    <w:rsid w:val="00D47ED2"/>
    <w:rsid w:val="00D5003F"/>
    <w:rsid w:val="00D50AC3"/>
    <w:rsid w:val="00D50E78"/>
    <w:rsid w:val="00D51246"/>
    <w:rsid w:val="00D51552"/>
    <w:rsid w:val="00D5165E"/>
    <w:rsid w:val="00D51ECD"/>
    <w:rsid w:val="00D52029"/>
    <w:rsid w:val="00D520CE"/>
    <w:rsid w:val="00D5364E"/>
    <w:rsid w:val="00D5381B"/>
    <w:rsid w:val="00D5387C"/>
    <w:rsid w:val="00D546D2"/>
    <w:rsid w:val="00D54D11"/>
    <w:rsid w:val="00D54ED4"/>
    <w:rsid w:val="00D55216"/>
    <w:rsid w:val="00D55A2B"/>
    <w:rsid w:val="00D56388"/>
    <w:rsid w:val="00D60FFF"/>
    <w:rsid w:val="00D62CF2"/>
    <w:rsid w:val="00D62E1F"/>
    <w:rsid w:val="00D64081"/>
    <w:rsid w:val="00D641D3"/>
    <w:rsid w:val="00D64A91"/>
    <w:rsid w:val="00D64F66"/>
    <w:rsid w:val="00D650C0"/>
    <w:rsid w:val="00D653A3"/>
    <w:rsid w:val="00D66651"/>
    <w:rsid w:val="00D67B5F"/>
    <w:rsid w:val="00D70486"/>
    <w:rsid w:val="00D70A1B"/>
    <w:rsid w:val="00D70A5D"/>
    <w:rsid w:val="00D7333A"/>
    <w:rsid w:val="00D7492B"/>
    <w:rsid w:val="00D75090"/>
    <w:rsid w:val="00D7605B"/>
    <w:rsid w:val="00D76195"/>
    <w:rsid w:val="00D77377"/>
    <w:rsid w:val="00D77EEF"/>
    <w:rsid w:val="00D81BA3"/>
    <w:rsid w:val="00D81C03"/>
    <w:rsid w:val="00D82E6D"/>
    <w:rsid w:val="00D83187"/>
    <w:rsid w:val="00D831A0"/>
    <w:rsid w:val="00D83433"/>
    <w:rsid w:val="00D8398C"/>
    <w:rsid w:val="00D84AB9"/>
    <w:rsid w:val="00D85228"/>
    <w:rsid w:val="00D862B1"/>
    <w:rsid w:val="00D866D8"/>
    <w:rsid w:val="00D876EA"/>
    <w:rsid w:val="00D90643"/>
    <w:rsid w:val="00D911EC"/>
    <w:rsid w:val="00D913D6"/>
    <w:rsid w:val="00D91B46"/>
    <w:rsid w:val="00D9234F"/>
    <w:rsid w:val="00D9384F"/>
    <w:rsid w:val="00D94923"/>
    <w:rsid w:val="00D94D17"/>
    <w:rsid w:val="00D94E0D"/>
    <w:rsid w:val="00D95266"/>
    <w:rsid w:val="00D95F96"/>
    <w:rsid w:val="00D9607F"/>
    <w:rsid w:val="00D9614A"/>
    <w:rsid w:val="00DA07CC"/>
    <w:rsid w:val="00DA14FF"/>
    <w:rsid w:val="00DA1E74"/>
    <w:rsid w:val="00DA2915"/>
    <w:rsid w:val="00DA2EDA"/>
    <w:rsid w:val="00DA41F1"/>
    <w:rsid w:val="00DA50D3"/>
    <w:rsid w:val="00DA56D5"/>
    <w:rsid w:val="00DA6059"/>
    <w:rsid w:val="00DA687B"/>
    <w:rsid w:val="00DB00C0"/>
    <w:rsid w:val="00DB03DE"/>
    <w:rsid w:val="00DB1452"/>
    <w:rsid w:val="00DB1F28"/>
    <w:rsid w:val="00DB2250"/>
    <w:rsid w:val="00DB28D7"/>
    <w:rsid w:val="00DB2AAB"/>
    <w:rsid w:val="00DB2F28"/>
    <w:rsid w:val="00DB348E"/>
    <w:rsid w:val="00DB3CAA"/>
    <w:rsid w:val="00DB7280"/>
    <w:rsid w:val="00DC0C3A"/>
    <w:rsid w:val="00DC0F83"/>
    <w:rsid w:val="00DC2277"/>
    <w:rsid w:val="00DC252E"/>
    <w:rsid w:val="00DC320E"/>
    <w:rsid w:val="00DC4FA2"/>
    <w:rsid w:val="00DC5059"/>
    <w:rsid w:val="00DC513A"/>
    <w:rsid w:val="00DC57B2"/>
    <w:rsid w:val="00DC5C82"/>
    <w:rsid w:val="00DC62BF"/>
    <w:rsid w:val="00DD184E"/>
    <w:rsid w:val="00DD1E4E"/>
    <w:rsid w:val="00DD233E"/>
    <w:rsid w:val="00DD301D"/>
    <w:rsid w:val="00DD3154"/>
    <w:rsid w:val="00DD5BE9"/>
    <w:rsid w:val="00DD5C79"/>
    <w:rsid w:val="00DD5EAD"/>
    <w:rsid w:val="00DD6F60"/>
    <w:rsid w:val="00DD7451"/>
    <w:rsid w:val="00DD7B87"/>
    <w:rsid w:val="00DE010E"/>
    <w:rsid w:val="00DE05CE"/>
    <w:rsid w:val="00DE0EEB"/>
    <w:rsid w:val="00DE16E8"/>
    <w:rsid w:val="00DE1B81"/>
    <w:rsid w:val="00DE1C29"/>
    <w:rsid w:val="00DE1C82"/>
    <w:rsid w:val="00DE277F"/>
    <w:rsid w:val="00DE33D9"/>
    <w:rsid w:val="00DE353A"/>
    <w:rsid w:val="00DE38F1"/>
    <w:rsid w:val="00DE47CC"/>
    <w:rsid w:val="00DE5FFB"/>
    <w:rsid w:val="00DE6BCB"/>
    <w:rsid w:val="00DF1205"/>
    <w:rsid w:val="00DF14A1"/>
    <w:rsid w:val="00DF26C5"/>
    <w:rsid w:val="00DF2987"/>
    <w:rsid w:val="00DF37DF"/>
    <w:rsid w:val="00DF3BF0"/>
    <w:rsid w:val="00DF4B0C"/>
    <w:rsid w:val="00DF6A52"/>
    <w:rsid w:val="00DF73FA"/>
    <w:rsid w:val="00DF7FA9"/>
    <w:rsid w:val="00E00857"/>
    <w:rsid w:val="00E01E58"/>
    <w:rsid w:val="00E0273C"/>
    <w:rsid w:val="00E0285F"/>
    <w:rsid w:val="00E0321D"/>
    <w:rsid w:val="00E04B89"/>
    <w:rsid w:val="00E058E8"/>
    <w:rsid w:val="00E06ABB"/>
    <w:rsid w:val="00E07031"/>
    <w:rsid w:val="00E07E34"/>
    <w:rsid w:val="00E107FD"/>
    <w:rsid w:val="00E12314"/>
    <w:rsid w:val="00E12815"/>
    <w:rsid w:val="00E13C74"/>
    <w:rsid w:val="00E14963"/>
    <w:rsid w:val="00E16F97"/>
    <w:rsid w:val="00E207C5"/>
    <w:rsid w:val="00E211D0"/>
    <w:rsid w:val="00E212EB"/>
    <w:rsid w:val="00E215C8"/>
    <w:rsid w:val="00E216FB"/>
    <w:rsid w:val="00E22B25"/>
    <w:rsid w:val="00E22C0C"/>
    <w:rsid w:val="00E24152"/>
    <w:rsid w:val="00E24449"/>
    <w:rsid w:val="00E25BFA"/>
    <w:rsid w:val="00E261BE"/>
    <w:rsid w:val="00E27C2E"/>
    <w:rsid w:val="00E3207D"/>
    <w:rsid w:val="00E32A5B"/>
    <w:rsid w:val="00E330B4"/>
    <w:rsid w:val="00E33EF0"/>
    <w:rsid w:val="00E35F46"/>
    <w:rsid w:val="00E35F91"/>
    <w:rsid w:val="00E36401"/>
    <w:rsid w:val="00E36AC7"/>
    <w:rsid w:val="00E37A96"/>
    <w:rsid w:val="00E4007F"/>
    <w:rsid w:val="00E40C32"/>
    <w:rsid w:val="00E42237"/>
    <w:rsid w:val="00E45F74"/>
    <w:rsid w:val="00E477D0"/>
    <w:rsid w:val="00E47E89"/>
    <w:rsid w:val="00E50024"/>
    <w:rsid w:val="00E50AD4"/>
    <w:rsid w:val="00E51FBC"/>
    <w:rsid w:val="00E53C74"/>
    <w:rsid w:val="00E53D96"/>
    <w:rsid w:val="00E54378"/>
    <w:rsid w:val="00E57A8C"/>
    <w:rsid w:val="00E6028B"/>
    <w:rsid w:val="00E607FC"/>
    <w:rsid w:val="00E60A05"/>
    <w:rsid w:val="00E60E61"/>
    <w:rsid w:val="00E62DBD"/>
    <w:rsid w:val="00E64EFF"/>
    <w:rsid w:val="00E66034"/>
    <w:rsid w:val="00E66222"/>
    <w:rsid w:val="00E67097"/>
    <w:rsid w:val="00E705AA"/>
    <w:rsid w:val="00E70F8F"/>
    <w:rsid w:val="00E711D1"/>
    <w:rsid w:val="00E72790"/>
    <w:rsid w:val="00E72C68"/>
    <w:rsid w:val="00E732C8"/>
    <w:rsid w:val="00E73D48"/>
    <w:rsid w:val="00E75A2B"/>
    <w:rsid w:val="00E80030"/>
    <w:rsid w:val="00E802D4"/>
    <w:rsid w:val="00E82164"/>
    <w:rsid w:val="00E826A2"/>
    <w:rsid w:val="00E84075"/>
    <w:rsid w:val="00E84875"/>
    <w:rsid w:val="00E8652A"/>
    <w:rsid w:val="00E8776F"/>
    <w:rsid w:val="00E87E81"/>
    <w:rsid w:val="00E90AE8"/>
    <w:rsid w:val="00E91BD8"/>
    <w:rsid w:val="00E91F88"/>
    <w:rsid w:val="00E946C6"/>
    <w:rsid w:val="00E94B97"/>
    <w:rsid w:val="00E9504B"/>
    <w:rsid w:val="00E952F7"/>
    <w:rsid w:val="00E964A1"/>
    <w:rsid w:val="00E97227"/>
    <w:rsid w:val="00EA032A"/>
    <w:rsid w:val="00EA0E24"/>
    <w:rsid w:val="00EA1F86"/>
    <w:rsid w:val="00EA4B6E"/>
    <w:rsid w:val="00EA567A"/>
    <w:rsid w:val="00EA5E4F"/>
    <w:rsid w:val="00EA5F07"/>
    <w:rsid w:val="00EA6738"/>
    <w:rsid w:val="00EA7DFC"/>
    <w:rsid w:val="00EB0296"/>
    <w:rsid w:val="00EB05A9"/>
    <w:rsid w:val="00EB086E"/>
    <w:rsid w:val="00EB086F"/>
    <w:rsid w:val="00EB0BAB"/>
    <w:rsid w:val="00EB0F8B"/>
    <w:rsid w:val="00EB2DC6"/>
    <w:rsid w:val="00EB3244"/>
    <w:rsid w:val="00EB444F"/>
    <w:rsid w:val="00EB787A"/>
    <w:rsid w:val="00EC05F3"/>
    <w:rsid w:val="00EC0C32"/>
    <w:rsid w:val="00EC0C50"/>
    <w:rsid w:val="00EC1316"/>
    <w:rsid w:val="00EC1410"/>
    <w:rsid w:val="00EC3FE7"/>
    <w:rsid w:val="00EC4068"/>
    <w:rsid w:val="00EC4AC2"/>
    <w:rsid w:val="00EC4E41"/>
    <w:rsid w:val="00EC57CC"/>
    <w:rsid w:val="00EC6421"/>
    <w:rsid w:val="00EC6848"/>
    <w:rsid w:val="00EC7D2F"/>
    <w:rsid w:val="00ED1659"/>
    <w:rsid w:val="00ED2207"/>
    <w:rsid w:val="00ED3B80"/>
    <w:rsid w:val="00ED4163"/>
    <w:rsid w:val="00ED41B8"/>
    <w:rsid w:val="00ED468B"/>
    <w:rsid w:val="00ED4C33"/>
    <w:rsid w:val="00ED5080"/>
    <w:rsid w:val="00ED6487"/>
    <w:rsid w:val="00ED6F1F"/>
    <w:rsid w:val="00EE0583"/>
    <w:rsid w:val="00EE06A5"/>
    <w:rsid w:val="00EE0FC9"/>
    <w:rsid w:val="00EE32F4"/>
    <w:rsid w:val="00EE3340"/>
    <w:rsid w:val="00EE5227"/>
    <w:rsid w:val="00EE6469"/>
    <w:rsid w:val="00EF05AE"/>
    <w:rsid w:val="00EF0BE1"/>
    <w:rsid w:val="00EF12F4"/>
    <w:rsid w:val="00EF1450"/>
    <w:rsid w:val="00EF1660"/>
    <w:rsid w:val="00EF23E1"/>
    <w:rsid w:val="00EF297A"/>
    <w:rsid w:val="00EF32BE"/>
    <w:rsid w:val="00EF3F54"/>
    <w:rsid w:val="00EF4817"/>
    <w:rsid w:val="00EF5B56"/>
    <w:rsid w:val="00EF6285"/>
    <w:rsid w:val="00EF6BA1"/>
    <w:rsid w:val="00EF7466"/>
    <w:rsid w:val="00F00058"/>
    <w:rsid w:val="00F0242E"/>
    <w:rsid w:val="00F049A8"/>
    <w:rsid w:val="00F05077"/>
    <w:rsid w:val="00F05CF3"/>
    <w:rsid w:val="00F079FD"/>
    <w:rsid w:val="00F07DD1"/>
    <w:rsid w:val="00F07E08"/>
    <w:rsid w:val="00F10ECC"/>
    <w:rsid w:val="00F10EEA"/>
    <w:rsid w:val="00F114E5"/>
    <w:rsid w:val="00F121F8"/>
    <w:rsid w:val="00F1359B"/>
    <w:rsid w:val="00F14CCC"/>
    <w:rsid w:val="00F15190"/>
    <w:rsid w:val="00F1557E"/>
    <w:rsid w:val="00F157F8"/>
    <w:rsid w:val="00F15FA9"/>
    <w:rsid w:val="00F16106"/>
    <w:rsid w:val="00F16545"/>
    <w:rsid w:val="00F177DC"/>
    <w:rsid w:val="00F17D0B"/>
    <w:rsid w:val="00F20604"/>
    <w:rsid w:val="00F208FE"/>
    <w:rsid w:val="00F21A12"/>
    <w:rsid w:val="00F22C7E"/>
    <w:rsid w:val="00F2537C"/>
    <w:rsid w:val="00F25B04"/>
    <w:rsid w:val="00F263FA"/>
    <w:rsid w:val="00F26CE9"/>
    <w:rsid w:val="00F27D7B"/>
    <w:rsid w:val="00F30898"/>
    <w:rsid w:val="00F308AA"/>
    <w:rsid w:val="00F31C33"/>
    <w:rsid w:val="00F34178"/>
    <w:rsid w:val="00F361B4"/>
    <w:rsid w:val="00F3731B"/>
    <w:rsid w:val="00F37F30"/>
    <w:rsid w:val="00F40B5F"/>
    <w:rsid w:val="00F42004"/>
    <w:rsid w:val="00F4302F"/>
    <w:rsid w:val="00F43336"/>
    <w:rsid w:val="00F43CBB"/>
    <w:rsid w:val="00F43DB0"/>
    <w:rsid w:val="00F43DE3"/>
    <w:rsid w:val="00F43ECD"/>
    <w:rsid w:val="00F44F48"/>
    <w:rsid w:val="00F4525C"/>
    <w:rsid w:val="00F4666B"/>
    <w:rsid w:val="00F468C1"/>
    <w:rsid w:val="00F47211"/>
    <w:rsid w:val="00F47D9D"/>
    <w:rsid w:val="00F52198"/>
    <w:rsid w:val="00F52DF9"/>
    <w:rsid w:val="00F542F9"/>
    <w:rsid w:val="00F54D23"/>
    <w:rsid w:val="00F55DD1"/>
    <w:rsid w:val="00F5784E"/>
    <w:rsid w:val="00F6086B"/>
    <w:rsid w:val="00F60C0B"/>
    <w:rsid w:val="00F617C2"/>
    <w:rsid w:val="00F62681"/>
    <w:rsid w:val="00F636AD"/>
    <w:rsid w:val="00F65E49"/>
    <w:rsid w:val="00F66145"/>
    <w:rsid w:val="00F70370"/>
    <w:rsid w:val="00F7085A"/>
    <w:rsid w:val="00F70A38"/>
    <w:rsid w:val="00F70D5B"/>
    <w:rsid w:val="00F71033"/>
    <w:rsid w:val="00F7265F"/>
    <w:rsid w:val="00F73905"/>
    <w:rsid w:val="00F73F8F"/>
    <w:rsid w:val="00F74C9E"/>
    <w:rsid w:val="00F74D9C"/>
    <w:rsid w:val="00F7528D"/>
    <w:rsid w:val="00F758E6"/>
    <w:rsid w:val="00F76212"/>
    <w:rsid w:val="00F76C83"/>
    <w:rsid w:val="00F770B2"/>
    <w:rsid w:val="00F77333"/>
    <w:rsid w:val="00F77D1A"/>
    <w:rsid w:val="00F80893"/>
    <w:rsid w:val="00F81066"/>
    <w:rsid w:val="00F824E5"/>
    <w:rsid w:val="00F854BA"/>
    <w:rsid w:val="00F8714C"/>
    <w:rsid w:val="00F9075A"/>
    <w:rsid w:val="00F92F16"/>
    <w:rsid w:val="00F9350F"/>
    <w:rsid w:val="00F94A12"/>
    <w:rsid w:val="00F95677"/>
    <w:rsid w:val="00F95C4F"/>
    <w:rsid w:val="00F9634B"/>
    <w:rsid w:val="00F9678A"/>
    <w:rsid w:val="00F97612"/>
    <w:rsid w:val="00F97681"/>
    <w:rsid w:val="00F97F66"/>
    <w:rsid w:val="00FA097E"/>
    <w:rsid w:val="00FA0A20"/>
    <w:rsid w:val="00FA1D93"/>
    <w:rsid w:val="00FA3CA7"/>
    <w:rsid w:val="00FA451B"/>
    <w:rsid w:val="00FA480E"/>
    <w:rsid w:val="00FA49B6"/>
    <w:rsid w:val="00FA5160"/>
    <w:rsid w:val="00FA6C6F"/>
    <w:rsid w:val="00FA78A9"/>
    <w:rsid w:val="00FB14CC"/>
    <w:rsid w:val="00FB30C0"/>
    <w:rsid w:val="00FB330A"/>
    <w:rsid w:val="00FB55F8"/>
    <w:rsid w:val="00FB59DC"/>
    <w:rsid w:val="00FB5AEA"/>
    <w:rsid w:val="00FB606E"/>
    <w:rsid w:val="00FB72E1"/>
    <w:rsid w:val="00FC0D49"/>
    <w:rsid w:val="00FC27D6"/>
    <w:rsid w:val="00FC3A0C"/>
    <w:rsid w:val="00FC4400"/>
    <w:rsid w:val="00FC467E"/>
    <w:rsid w:val="00FC5189"/>
    <w:rsid w:val="00FC681E"/>
    <w:rsid w:val="00FC76B4"/>
    <w:rsid w:val="00FD0DC9"/>
    <w:rsid w:val="00FD1155"/>
    <w:rsid w:val="00FD11CC"/>
    <w:rsid w:val="00FD1A1C"/>
    <w:rsid w:val="00FD1FD3"/>
    <w:rsid w:val="00FD20F4"/>
    <w:rsid w:val="00FD34D7"/>
    <w:rsid w:val="00FD36B0"/>
    <w:rsid w:val="00FD4A3C"/>
    <w:rsid w:val="00FD5CE4"/>
    <w:rsid w:val="00FD6C58"/>
    <w:rsid w:val="00FD7070"/>
    <w:rsid w:val="00FD7108"/>
    <w:rsid w:val="00FE0ABB"/>
    <w:rsid w:val="00FE158C"/>
    <w:rsid w:val="00FE3B2E"/>
    <w:rsid w:val="00FE43E5"/>
    <w:rsid w:val="00FE5613"/>
    <w:rsid w:val="00FE5F68"/>
    <w:rsid w:val="00FE6045"/>
    <w:rsid w:val="00FE6926"/>
    <w:rsid w:val="00FE7D9A"/>
    <w:rsid w:val="00FE7EFB"/>
    <w:rsid w:val="00FF1226"/>
    <w:rsid w:val="00FF1A51"/>
    <w:rsid w:val="00FF2602"/>
    <w:rsid w:val="00FF3D04"/>
    <w:rsid w:val="00FF4BEE"/>
    <w:rsid w:val="00FF5404"/>
    <w:rsid w:val="00FF5C39"/>
    <w:rsid w:val="00FF74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4886"/>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Heading1">
    <w:name w:val="heading 1"/>
    <w:aliases w:val="H1,h1,Heading 1 3GPP"/>
    <w:next w:val="Normal"/>
    <w:link w:val="Heading1Char"/>
    <w:qFormat/>
    <w:rsid w:val="00CF532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Normal"/>
    <w:next w:val="Normal"/>
    <w:link w:val="Heading2Char"/>
    <w:qFormat/>
    <w:rsid w:val="009A4BA3"/>
    <w:pPr>
      <w:keepNext/>
      <w:keepLines/>
      <w:numPr>
        <w:ilvl w:val="1"/>
        <w:numId w:val="1"/>
      </w:numPr>
      <w:overflowPunct/>
      <w:autoSpaceDE/>
      <w:autoSpaceDN/>
      <w:adjustRightInd/>
      <w:spacing w:before="180"/>
      <w:textAlignment w:val="auto"/>
      <w:outlineLvl w:val="1"/>
    </w:pPr>
    <w:rPr>
      <w:rFonts w:ascii="Arial" w:eastAsia="SimSun" w:hAnsi="Arial"/>
      <w:bCs/>
      <w:iCs/>
      <w:sz w:val="28"/>
      <w:szCs w:val="28"/>
    </w:rPr>
  </w:style>
  <w:style w:type="paragraph" w:styleId="Heading3">
    <w:name w:val="heading 3"/>
    <w:basedOn w:val="Normal"/>
    <w:next w:val="Normal"/>
    <w:link w:val="Heading3Char"/>
    <w:qFormat/>
    <w:rsid w:val="001453C4"/>
    <w:pPr>
      <w:outlineLvl w:val="2"/>
    </w:pPr>
    <w:rPr>
      <w:rFonts w:eastAsia="SimSun"/>
    </w:rPr>
  </w:style>
  <w:style w:type="paragraph" w:styleId="Heading4">
    <w:name w:val="heading 4"/>
    <w:basedOn w:val="Normal"/>
    <w:next w:val="Normal"/>
    <w:link w:val="Heading4Char"/>
    <w:qFormat/>
    <w:rsid w:val="00CF5320"/>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basedOn w:val="Normal"/>
    <w:link w:val="HeaderChar"/>
    <w:unhideWhenUsed/>
    <w:rsid w:val="00CF5320"/>
    <w:pPr>
      <w:pBdr>
        <w:bottom w:val="single" w:sz="6" w:space="1" w:color="auto"/>
      </w:pBdr>
      <w:tabs>
        <w:tab w:val="center" w:pos="4153"/>
        <w:tab w:val="right" w:pos="8306"/>
      </w:tabs>
      <w:snapToGrid w:val="0"/>
      <w:jc w:val="center"/>
    </w:pPr>
    <w:rPr>
      <w:rFonts w:ascii="Calibri" w:eastAsia="SimSun" w:hAnsi="Calibri"/>
      <w:sz w:val="18"/>
      <w:szCs w:val="18"/>
    </w:rPr>
  </w:style>
  <w:style w:type="character" w:customStyle="1" w:styleId="HeaderChar">
    <w:name w:val="Header Char"/>
    <w:aliases w:val="header odd Char"/>
    <w:link w:val="Header"/>
    <w:rsid w:val="00CF5320"/>
    <w:rPr>
      <w:sz w:val="18"/>
      <w:szCs w:val="18"/>
    </w:rPr>
  </w:style>
  <w:style w:type="paragraph" w:styleId="Footer">
    <w:name w:val="footer"/>
    <w:basedOn w:val="Normal"/>
    <w:link w:val="FooterChar"/>
    <w:uiPriority w:val="99"/>
    <w:unhideWhenUsed/>
    <w:rsid w:val="00CF5320"/>
    <w:pPr>
      <w:tabs>
        <w:tab w:val="center" w:pos="4153"/>
        <w:tab w:val="right" w:pos="8306"/>
      </w:tabs>
      <w:snapToGrid w:val="0"/>
    </w:pPr>
    <w:rPr>
      <w:rFonts w:ascii="Calibri" w:eastAsia="SimSun" w:hAnsi="Calibri"/>
      <w:sz w:val="18"/>
      <w:szCs w:val="18"/>
    </w:rPr>
  </w:style>
  <w:style w:type="character" w:customStyle="1" w:styleId="FooterChar">
    <w:name w:val="Footer Char"/>
    <w:link w:val="Footer"/>
    <w:uiPriority w:val="99"/>
    <w:rsid w:val="00CF5320"/>
    <w:rPr>
      <w:sz w:val="18"/>
      <w:szCs w:val="18"/>
    </w:rPr>
  </w:style>
  <w:style w:type="character" w:customStyle="1" w:styleId="Heading1Char">
    <w:name w:val="Heading 1 Char"/>
    <w:aliases w:val="H1 Char,h1 Char,Heading 1 3GPP Char"/>
    <w:link w:val="Heading1"/>
    <w:rsid w:val="00CF5320"/>
    <w:rPr>
      <w:rFonts w:ascii="Arial" w:hAnsi="Arial"/>
      <w:sz w:val="36"/>
      <w:lang w:eastAsia="en-US" w:bidi="ar-SA"/>
    </w:rPr>
  </w:style>
  <w:style w:type="character" w:customStyle="1" w:styleId="Heading2Char">
    <w:name w:val="Heading 2 Char"/>
    <w:link w:val="Heading2"/>
    <w:rsid w:val="009A4BA3"/>
    <w:rPr>
      <w:rFonts w:ascii="Arial" w:hAnsi="Arial"/>
      <w:bCs/>
      <w:iCs/>
      <w:sz w:val="28"/>
      <w:szCs w:val="28"/>
      <w:lang w:val="en-GB"/>
    </w:rPr>
  </w:style>
  <w:style w:type="character" w:customStyle="1" w:styleId="Heading3Char">
    <w:name w:val="Heading 3 Char"/>
    <w:link w:val="Heading3"/>
    <w:rsid w:val="001453C4"/>
    <w:rPr>
      <w:rFonts w:ascii="Times New Roman" w:hAnsi="Times New Roman"/>
      <w:lang w:val="en-GB"/>
    </w:rPr>
  </w:style>
  <w:style w:type="character" w:customStyle="1" w:styleId="Heading4Char">
    <w:name w:val="Heading 4 Char"/>
    <w:link w:val="Heading4"/>
    <w:rsid w:val="00CF5320"/>
    <w:rPr>
      <w:rFonts w:ascii="Times New Roman" w:eastAsia="Times New Roman" w:hAnsi="Times New Roman"/>
      <w:b/>
      <w:bCs/>
      <w:sz w:val="28"/>
      <w:szCs w:val="28"/>
      <w:lang w:val="en-GB" w:eastAsia="en-US"/>
    </w:rPr>
  </w:style>
  <w:style w:type="paragraph" w:customStyle="1" w:styleId="CRCoverPage">
    <w:name w:val="CR Cover Page"/>
    <w:link w:val="CRCoverPageZchn"/>
    <w:rsid w:val="00CF5320"/>
    <w:pPr>
      <w:spacing w:after="120"/>
    </w:pPr>
    <w:rPr>
      <w:rFonts w:ascii="Arial" w:eastAsia="MS Mincho" w:hAnsi="Arial"/>
      <w:lang w:val="en-GB" w:eastAsia="en-US"/>
    </w:rPr>
  </w:style>
  <w:style w:type="character" w:customStyle="1" w:styleId="a">
    <w:name w:val="首标题"/>
    <w:rsid w:val="00CF5320"/>
    <w:rPr>
      <w:rFonts w:ascii="Arial" w:eastAsia="SimSun" w:hAnsi="Arial"/>
      <w:sz w:val="24"/>
      <w:lang w:val="en-US" w:eastAsia="zh-CN" w:bidi="ar-SA"/>
    </w:rPr>
  </w:style>
  <w:style w:type="paragraph" w:customStyle="1" w:styleId="4">
    <w:name w:val="标题4"/>
    <w:basedOn w:val="Normal"/>
    <w:rsid w:val="00CF5320"/>
    <w:pPr>
      <w:numPr>
        <w:numId w:val="2"/>
      </w:numPr>
      <w:overflowPunct/>
      <w:autoSpaceDE/>
      <w:autoSpaceDN/>
      <w:adjustRightInd/>
      <w:textAlignment w:val="auto"/>
    </w:pPr>
    <w:rPr>
      <w:rFonts w:eastAsia="SimSun"/>
    </w:rPr>
  </w:style>
  <w:style w:type="table" w:styleId="TableGrid">
    <w:name w:val="Table Grid"/>
    <w:basedOn w:val="TableNormal"/>
    <w:rsid w:val="002D00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F07DD1"/>
    <w:rPr>
      <w:rFonts w:ascii="SimSun" w:eastAsia="SimSun"/>
      <w:sz w:val="18"/>
      <w:szCs w:val="18"/>
    </w:rPr>
  </w:style>
  <w:style w:type="character" w:customStyle="1" w:styleId="DocumentMapChar">
    <w:name w:val="Document Map Char"/>
    <w:link w:val="DocumentMap"/>
    <w:uiPriority w:val="99"/>
    <w:semiHidden/>
    <w:rsid w:val="00F07DD1"/>
    <w:rPr>
      <w:rFonts w:ascii="SimSun" w:eastAsia="SimSun" w:hAnsi="Times New Roman" w:cs="Times New Roman"/>
      <w:kern w:val="0"/>
      <w:sz w:val="18"/>
      <w:szCs w:val="18"/>
      <w:lang w:val="en-GB" w:eastAsia="en-US"/>
    </w:rPr>
  </w:style>
  <w:style w:type="character" w:styleId="CommentReference">
    <w:name w:val="annotation reference"/>
    <w:semiHidden/>
    <w:unhideWhenUsed/>
    <w:rsid w:val="00CB503C"/>
    <w:rPr>
      <w:sz w:val="21"/>
      <w:szCs w:val="21"/>
    </w:rPr>
  </w:style>
  <w:style w:type="paragraph" w:styleId="CommentText">
    <w:name w:val="annotation text"/>
    <w:basedOn w:val="Normal"/>
    <w:link w:val="CommentTextChar"/>
    <w:unhideWhenUsed/>
    <w:rsid w:val="00CB503C"/>
  </w:style>
  <w:style w:type="character" w:customStyle="1" w:styleId="CommentTextChar">
    <w:name w:val="Comment Text Char"/>
    <w:link w:val="CommentText"/>
    <w:rsid w:val="00CB503C"/>
    <w:rPr>
      <w:rFonts w:ascii="Times New Roman" w:eastAsia="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CB503C"/>
    <w:rPr>
      <w:b/>
      <w:bCs/>
    </w:rPr>
  </w:style>
  <w:style w:type="character" w:customStyle="1" w:styleId="CommentSubjectChar">
    <w:name w:val="Comment Subject Char"/>
    <w:link w:val="CommentSubject"/>
    <w:uiPriority w:val="99"/>
    <w:semiHidden/>
    <w:rsid w:val="00CB503C"/>
    <w:rPr>
      <w:rFonts w:ascii="Times New Roman" w:eastAsia="Times New Roman" w:hAnsi="Times New Roman"/>
      <w:b/>
      <w:bCs/>
      <w:lang w:val="en-GB" w:eastAsia="en-US"/>
    </w:rPr>
  </w:style>
  <w:style w:type="paragraph" w:styleId="BalloonText">
    <w:name w:val="Balloon Text"/>
    <w:basedOn w:val="Normal"/>
    <w:link w:val="BalloonTextChar"/>
    <w:uiPriority w:val="99"/>
    <w:semiHidden/>
    <w:unhideWhenUsed/>
    <w:rsid w:val="00CB503C"/>
    <w:pPr>
      <w:spacing w:after="0"/>
    </w:pPr>
    <w:rPr>
      <w:sz w:val="18"/>
      <w:szCs w:val="18"/>
    </w:rPr>
  </w:style>
  <w:style w:type="character" w:customStyle="1" w:styleId="BalloonTextChar">
    <w:name w:val="Balloon Text Char"/>
    <w:link w:val="BalloonText"/>
    <w:uiPriority w:val="99"/>
    <w:semiHidden/>
    <w:rsid w:val="00CB503C"/>
    <w:rPr>
      <w:rFonts w:ascii="Times New Roman" w:eastAsia="Times New Roman" w:hAnsi="Times New Roman"/>
      <w:sz w:val="18"/>
      <w:szCs w:val="18"/>
      <w:lang w:val="en-GB" w:eastAsia="en-US"/>
    </w:rPr>
  </w:style>
  <w:style w:type="paragraph" w:customStyle="1" w:styleId="B1">
    <w:name w:val="B1"/>
    <w:basedOn w:val="List"/>
    <w:link w:val="B1Char"/>
    <w:qFormat/>
    <w:rsid w:val="009750F3"/>
    <w:pPr>
      <w:overflowPunct/>
      <w:autoSpaceDE/>
      <w:autoSpaceDN/>
      <w:adjustRightInd/>
      <w:ind w:left="568" w:firstLineChars="0" w:hanging="284"/>
      <w:contextualSpacing w:val="0"/>
      <w:textAlignment w:val="auto"/>
    </w:pPr>
    <w:rPr>
      <w:rFonts w:eastAsia="Batang"/>
    </w:rPr>
  </w:style>
  <w:style w:type="character" w:customStyle="1" w:styleId="B1Char">
    <w:name w:val="B1 Char"/>
    <w:link w:val="B1"/>
    <w:rsid w:val="009750F3"/>
    <w:rPr>
      <w:rFonts w:ascii="Times New Roman" w:eastAsia="Batang" w:hAnsi="Times New Roman"/>
      <w:lang w:val="en-GB" w:eastAsia="en-US"/>
    </w:rPr>
  </w:style>
  <w:style w:type="paragraph" w:styleId="List">
    <w:name w:val="List"/>
    <w:basedOn w:val="Normal"/>
    <w:uiPriority w:val="99"/>
    <w:semiHidden/>
    <w:unhideWhenUsed/>
    <w:rsid w:val="009750F3"/>
    <w:pPr>
      <w:ind w:left="200" w:hangingChars="200" w:hanging="200"/>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6057AD"/>
    <w:pPr>
      <w:overflowPunct/>
      <w:autoSpaceDE/>
      <w:autoSpaceDN/>
      <w:adjustRightInd/>
      <w:spacing w:after="120"/>
      <w:jc w:val="both"/>
      <w:textAlignment w:val="auto"/>
    </w:pPr>
    <w:rPr>
      <w:rFonts w:eastAsia="MS Mincho"/>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6057AD"/>
    <w:rPr>
      <w:rFonts w:ascii="Times New Roman" w:eastAsia="MS Mincho" w:hAnsi="Times New Roman"/>
      <w:szCs w:val="24"/>
      <w:lang w:eastAsia="en-US"/>
    </w:rPr>
  </w:style>
  <w:style w:type="character" w:styleId="FootnoteReference">
    <w:name w:val="footnote reference"/>
    <w:semiHidden/>
    <w:rsid w:val="000642B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642BE"/>
    <w:pPr>
      <w:keepLines/>
      <w:overflowPunct/>
      <w:autoSpaceDE/>
      <w:autoSpaceDN/>
      <w:adjustRightInd/>
      <w:spacing w:after="0"/>
      <w:ind w:left="454" w:hanging="454"/>
      <w:textAlignment w:val="auto"/>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0642BE"/>
    <w:rPr>
      <w:rFonts w:ascii="Times New Roman" w:eastAsia="SimSun" w:hAnsi="Times New Roman"/>
      <w:sz w:val="16"/>
      <w:lang w:val="en-GB" w:eastAsia="en-US"/>
    </w:rPr>
  </w:style>
  <w:style w:type="paragraph" w:customStyle="1" w:styleId="1">
    <w:name w:val="样式1"/>
    <w:basedOn w:val="Heading3"/>
    <w:link w:val="1Char"/>
    <w:qFormat/>
    <w:rsid w:val="001453C4"/>
  </w:style>
  <w:style w:type="paragraph" w:customStyle="1" w:styleId="2">
    <w:name w:val="样式2"/>
    <w:basedOn w:val="Heading3"/>
    <w:link w:val="2Char"/>
    <w:qFormat/>
    <w:rsid w:val="009A4BA3"/>
    <w:pPr>
      <w:numPr>
        <w:ilvl w:val="2"/>
        <w:numId w:val="1"/>
      </w:numPr>
      <w:spacing w:beforeLines="50"/>
    </w:pPr>
    <w:rPr>
      <w:sz w:val="24"/>
      <w:szCs w:val="24"/>
    </w:rPr>
  </w:style>
  <w:style w:type="character" w:customStyle="1" w:styleId="1Char">
    <w:name w:val="样式1 Char"/>
    <w:basedOn w:val="Heading3Char"/>
    <w:link w:val="1"/>
    <w:rsid w:val="001453C4"/>
  </w:style>
  <w:style w:type="character" w:customStyle="1" w:styleId="CRCoverPageZchn">
    <w:name w:val="CR Cover Page Zchn"/>
    <w:link w:val="CRCoverPage"/>
    <w:locked/>
    <w:rsid w:val="0041264D"/>
    <w:rPr>
      <w:rFonts w:ascii="Arial" w:eastAsia="MS Mincho" w:hAnsi="Arial"/>
      <w:lang w:val="en-GB" w:eastAsia="en-US" w:bidi="ar-SA"/>
    </w:rPr>
  </w:style>
  <w:style w:type="character" w:customStyle="1" w:styleId="2Char">
    <w:name w:val="样式2 Char"/>
    <w:link w:val="2"/>
    <w:rsid w:val="009A4BA3"/>
    <w:rPr>
      <w:rFonts w:ascii="Times New Roman" w:hAnsi="Times New Roman"/>
      <w:sz w:val="24"/>
      <w:szCs w:val="24"/>
      <w:lang w:val="en-GB"/>
    </w:rPr>
  </w:style>
  <w:style w:type="paragraph" w:customStyle="1" w:styleId="Reference">
    <w:name w:val="Reference"/>
    <w:basedOn w:val="Normal"/>
    <w:rsid w:val="00F9350F"/>
    <w:pPr>
      <w:numPr>
        <w:numId w:val="3"/>
      </w:numPr>
      <w:spacing w:after="120"/>
      <w:jc w:val="both"/>
    </w:pPr>
    <w:rPr>
      <w:rFonts w:ascii="Arial" w:eastAsia="SimSun" w:hAnsi="Arial"/>
      <w:lang w:eastAsia="zh-CN"/>
    </w:rPr>
  </w:style>
  <w:style w:type="paragraph" w:styleId="ListParagraph">
    <w:name w:val="List Paragraph"/>
    <w:basedOn w:val="Normal"/>
    <w:link w:val="ListParagraphChar"/>
    <w:uiPriority w:val="34"/>
    <w:qFormat/>
    <w:rsid w:val="00F157F8"/>
    <w:pPr>
      <w:ind w:firstLineChars="200" w:firstLine="420"/>
    </w:pPr>
  </w:style>
  <w:style w:type="character" w:styleId="Emphasis">
    <w:name w:val="Emphasis"/>
    <w:uiPriority w:val="20"/>
    <w:qFormat/>
    <w:rsid w:val="00A43D72"/>
    <w:rPr>
      <w:b w:val="0"/>
      <w:bCs w:val="0"/>
      <w:i w:val="0"/>
      <w:iCs w:val="0"/>
      <w:color w:val="DD4B39"/>
    </w:rPr>
  </w:style>
  <w:style w:type="character" w:customStyle="1" w:styleId="ListParagraphChar">
    <w:name w:val="List Paragraph Char"/>
    <w:link w:val="ListParagraph"/>
    <w:uiPriority w:val="34"/>
    <w:locked/>
    <w:rsid w:val="00921C17"/>
    <w:rPr>
      <w:rFonts w:ascii="Times New Roman" w:eastAsia="Times New Roman" w:hAnsi="Times New Roman"/>
      <w:lang w:val="en-GB" w:eastAsia="en-US"/>
    </w:rPr>
  </w:style>
  <w:style w:type="paragraph" w:styleId="Revision">
    <w:name w:val="Revision"/>
    <w:hidden/>
    <w:uiPriority w:val="99"/>
    <w:semiHidden/>
    <w:rsid w:val="00E75A2B"/>
    <w:rPr>
      <w:rFonts w:ascii="Times New Roman" w:eastAsia="Times New Roman" w:hAnsi="Times New Roman"/>
      <w:lang w:val="en-GB" w:eastAsia="en-US"/>
    </w:rPr>
  </w:style>
  <w:style w:type="character" w:customStyle="1" w:styleId="contenttitle3">
    <w:name w:val="contenttitle3"/>
    <w:rsid w:val="000176B5"/>
    <w:rPr>
      <w:b/>
      <w:bCs/>
      <w:color w:val="35A1D4"/>
    </w:rPr>
  </w:style>
  <w:style w:type="paragraph" w:customStyle="1" w:styleId="Doc-text2">
    <w:name w:val="Doc-text2"/>
    <w:basedOn w:val="Normal"/>
    <w:link w:val="Doc-text2Char"/>
    <w:qFormat/>
    <w:rsid w:val="0017346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17346A"/>
    <w:rPr>
      <w:rFonts w:ascii="Arial" w:eastAsia="MS Mincho" w:hAnsi="Arial"/>
      <w:szCs w:val="24"/>
      <w:lang w:val="en-GB" w:eastAsia="en-GB"/>
    </w:rPr>
  </w:style>
  <w:style w:type="paragraph" w:customStyle="1" w:styleId="References">
    <w:name w:val="References"/>
    <w:basedOn w:val="Normal"/>
    <w:rsid w:val="00A25DD0"/>
    <w:pPr>
      <w:numPr>
        <w:numId w:val="4"/>
      </w:numPr>
      <w:overflowPunct/>
      <w:adjustRightInd/>
      <w:snapToGrid w:val="0"/>
      <w:spacing w:after="60"/>
      <w:jc w:val="both"/>
      <w:textAlignment w:val="auto"/>
    </w:pPr>
    <w:rPr>
      <w:rFonts w:eastAsia="SimSun"/>
      <w:szCs w:val="16"/>
      <w:lang w:val="en-US"/>
    </w:rPr>
  </w:style>
  <w:style w:type="paragraph" w:customStyle="1" w:styleId="B3">
    <w:name w:val="B3"/>
    <w:basedOn w:val="List3"/>
    <w:link w:val="B3Char"/>
    <w:rsid w:val="00E211D0"/>
    <w:pPr>
      <w:ind w:left="1135" w:hanging="284"/>
      <w:contextualSpacing w:val="0"/>
    </w:pPr>
    <w:rPr>
      <w:rFonts w:eastAsia="SimSun"/>
      <w:lang w:eastAsia="ko-KR"/>
    </w:rPr>
  </w:style>
  <w:style w:type="character" w:customStyle="1" w:styleId="B3Char">
    <w:name w:val="B3 Char"/>
    <w:link w:val="B3"/>
    <w:rsid w:val="00E211D0"/>
    <w:rPr>
      <w:rFonts w:ascii="Times New Roman" w:hAnsi="Times New Roman"/>
      <w:lang w:val="en-GB" w:eastAsia="ko-KR"/>
    </w:rPr>
  </w:style>
  <w:style w:type="paragraph" w:styleId="List3">
    <w:name w:val="List 3"/>
    <w:basedOn w:val="Normal"/>
    <w:uiPriority w:val="99"/>
    <w:semiHidden/>
    <w:unhideWhenUsed/>
    <w:rsid w:val="00E211D0"/>
    <w:pPr>
      <w:ind w:left="849" w:hanging="283"/>
      <w:contextualSpacing/>
    </w:pPr>
  </w:style>
  <w:style w:type="paragraph" w:customStyle="1" w:styleId="PL">
    <w:name w:val="PL"/>
    <w:link w:val="PLChar"/>
    <w:rsid w:val="00012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rsid w:val="00012123"/>
    <w:rPr>
      <w:rFonts w:ascii="Courier New" w:eastAsia="Times New Roman" w:hAnsi="Courier New"/>
      <w:noProof/>
      <w:sz w:val="16"/>
      <w:lang w:val="en-GB" w:eastAsia="en-US" w:bidi="ar-SA"/>
    </w:rPr>
  </w:style>
  <w:style w:type="paragraph" w:customStyle="1" w:styleId="EditorsNote">
    <w:name w:val="Editor's Note"/>
    <w:basedOn w:val="Normal"/>
    <w:rsid w:val="00794090"/>
    <w:pPr>
      <w:keepLines/>
      <w:ind w:left="1135" w:hanging="851"/>
    </w:pPr>
    <w:rPr>
      <w:color w:val="FF0000"/>
      <w:lang w:eastAsia="ja-JP"/>
    </w:rPr>
  </w:style>
  <w:style w:type="paragraph" w:customStyle="1" w:styleId="TH">
    <w:name w:val="TH"/>
    <w:basedOn w:val="Normal"/>
    <w:link w:val="THChar"/>
    <w:rsid w:val="00794090"/>
    <w:pPr>
      <w:keepNext/>
      <w:keepLines/>
      <w:spacing w:before="60"/>
      <w:jc w:val="center"/>
    </w:pPr>
    <w:rPr>
      <w:rFonts w:ascii="Arial" w:hAnsi="Arial"/>
      <w:b/>
    </w:rPr>
  </w:style>
  <w:style w:type="paragraph" w:customStyle="1" w:styleId="TF">
    <w:name w:val="TF"/>
    <w:basedOn w:val="TH"/>
    <w:link w:val="TFZchn"/>
    <w:rsid w:val="00794090"/>
    <w:pPr>
      <w:keepNext w:val="0"/>
      <w:spacing w:before="0" w:after="240"/>
    </w:pPr>
  </w:style>
  <w:style w:type="character" w:customStyle="1" w:styleId="TFZchn">
    <w:name w:val="TF Zchn"/>
    <w:link w:val="TF"/>
    <w:locked/>
    <w:rsid w:val="00794090"/>
    <w:rPr>
      <w:rFonts w:ascii="Arial" w:eastAsia="Times New Roman" w:hAnsi="Arial"/>
      <w:b/>
    </w:rPr>
  </w:style>
  <w:style w:type="character" w:customStyle="1" w:styleId="THChar">
    <w:name w:val="TH Char"/>
    <w:link w:val="TH"/>
    <w:rsid w:val="00794090"/>
    <w:rPr>
      <w:rFonts w:ascii="Arial" w:eastAsia="Times New Roman" w:hAnsi="Arial"/>
      <w:b/>
    </w:rPr>
  </w:style>
  <w:style w:type="character" w:customStyle="1" w:styleId="labellist">
    <w:name w:val="label_list"/>
    <w:basedOn w:val="DefaultParagraphFont"/>
    <w:rsid w:val="00A47CFB"/>
  </w:style>
  <w:style w:type="paragraph" w:customStyle="1" w:styleId="B2">
    <w:name w:val="B2"/>
    <w:basedOn w:val="Normal"/>
    <w:link w:val="B2Char"/>
    <w:rsid w:val="00757E7D"/>
    <w:pPr>
      <w:overflowPunct/>
      <w:autoSpaceDE/>
      <w:autoSpaceDN/>
      <w:adjustRightInd/>
      <w:ind w:left="851" w:hanging="284"/>
      <w:textAlignment w:val="auto"/>
    </w:pPr>
    <w:rPr>
      <w:rFonts w:eastAsia="Malgun Gothic"/>
    </w:rPr>
  </w:style>
  <w:style w:type="character" w:customStyle="1" w:styleId="B2Char">
    <w:name w:val="B2 Char"/>
    <w:link w:val="B2"/>
    <w:rsid w:val="00757E7D"/>
    <w:rPr>
      <w:rFonts w:ascii="Times New Roman" w:eastAsia="Malgun Gothic" w:hAnsi="Times New Roman"/>
      <w:lang w:val="en-GB" w:eastAsia="en-US"/>
    </w:rPr>
  </w:style>
  <w:style w:type="paragraph" w:customStyle="1" w:styleId="B4">
    <w:name w:val="B4"/>
    <w:basedOn w:val="Normal"/>
    <w:link w:val="B4Char"/>
    <w:rsid w:val="00290AE8"/>
    <w:pPr>
      <w:overflowPunct/>
      <w:autoSpaceDE/>
      <w:autoSpaceDN/>
      <w:adjustRightInd/>
      <w:ind w:left="1418" w:hanging="284"/>
      <w:textAlignment w:val="auto"/>
    </w:pPr>
    <w:rPr>
      <w:rFonts w:eastAsia="Malgun Gothic"/>
    </w:rPr>
  </w:style>
  <w:style w:type="paragraph" w:customStyle="1" w:styleId="Guidance">
    <w:name w:val="Guidance"/>
    <w:basedOn w:val="Normal"/>
    <w:rsid w:val="00290AE8"/>
    <w:pPr>
      <w:overflowPunct/>
      <w:autoSpaceDE/>
      <w:autoSpaceDN/>
      <w:adjustRightInd/>
      <w:textAlignment w:val="auto"/>
    </w:pPr>
    <w:rPr>
      <w:rFonts w:eastAsia="Malgun Gothic"/>
      <w:i/>
      <w:color w:val="0000FF"/>
    </w:rPr>
  </w:style>
  <w:style w:type="character" w:customStyle="1" w:styleId="B4Char">
    <w:name w:val="B4 Char"/>
    <w:link w:val="B4"/>
    <w:rsid w:val="00290AE8"/>
    <w:rPr>
      <w:rFonts w:ascii="Times New Roman" w:eastAsia="Malgun Gothic" w:hAnsi="Times New Roman"/>
      <w:lang w:val="en-GB" w:eastAsia="en-US"/>
    </w:rPr>
  </w:style>
  <w:style w:type="paragraph" w:customStyle="1" w:styleId="B5">
    <w:name w:val="B5"/>
    <w:basedOn w:val="Normal"/>
    <w:rsid w:val="0006135F"/>
    <w:pPr>
      <w:overflowPunct/>
      <w:autoSpaceDE/>
      <w:autoSpaceDN/>
      <w:adjustRightInd/>
      <w:ind w:left="1702" w:hanging="284"/>
      <w:textAlignment w:val="auto"/>
    </w:pPr>
    <w:rPr>
      <w:rFonts w:eastAsia="Malgun Gothic"/>
    </w:rPr>
  </w:style>
  <w:style w:type="paragraph" w:customStyle="1" w:styleId="B6">
    <w:name w:val="B6"/>
    <w:basedOn w:val="B5"/>
    <w:rsid w:val="0006135F"/>
    <w:pPr>
      <w:ind w:left="1985"/>
    </w:pPr>
  </w:style>
  <w:style w:type="paragraph" w:customStyle="1" w:styleId="B7">
    <w:name w:val="B7"/>
    <w:basedOn w:val="B6"/>
    <w:qFormat/>
    <w:rsid w:val="0006135F"/>
  </w:style>
  <w:style w:type="paragraph" w:customStyle="1" w:styleId="Eqn">
    <w:name w:val="Eqn"/>
    <w:basedOn w:val="Normal"/>
    <w:qFormat/>
    <w:rsid w:val="00DE353A"/>
    <w:pPr>
      <w:tabs>
        <w:tab w:val="center" w:pos="4608"/>
        <w:tab w:val="right" w:pos="9216"/>
      </w:tabs>
      <w:overflowPunct/>
      <w:snapToGrid w:val="0"/>
      <w:spacing w:after="120"/>
      <w:jc w:val="both"/>
      <w:textAlignment w:val="auto"/>
    </w:pPr>
    <w:rPr>
      <w:rFonts w:eastAsia="SimSun"/>
      <w:sz w:val="22"/>
      <w:szCs w:val="22"/>
      <w:lang w:val="en-US" w:eastAsia="ja-JP"/>
    </w:rPr>
  </w:style>
  <w:style w:type="paragraph" w:customStyle="1" w:styleId="TAL">
    <w:name w:val="TAL"/>
    <w:basedOn w:val="Normal"/>
    <w:link w:val="TALChar"/>
    <w:rsid w:val="00DE353A"/>
    <w:pPr>
      <w:keepNext/>
      <w:keepLines/>
      <w:overflowPunct/>
      <w:autoSpaceDE/>
      <w:autoSpaceDN/>
      <w:adjustRightInd/>
      <w:spacing w:after="0"/>
      <w:textAlignment w:val="auto"/>
    </w:pPr>
    <w:rPr>
      <w:rFonts w:ascii="Arial" w:eastAsia="SimSun" w:hAnsi="Arial"/>
      <w:sz w:val="18"/>
    </w:rPr>
  </w:style>
  <w:style w:type="character" w:customStyle="1" w:styleId="TALChar">
    <w:name w:val="TAL Char"/>
    <w:link w:val="TAL"/>
    <w:rsid w:val="00DE353A"/>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96607975">
      <w:bodyDiv w:val="1"/>
      <w:marLeft w:val="0"/>
      <w:marRight w:val="0"/>
      <w:marTop w:val="0"/>
      <w:marBottom w:val="0"/>
      <w:divBdr>
        <w:top w:val="none" w:sz="0" w:space="0" w:color="auto"/>
        <w:left w:val="none" w:sz="0" w:space="0" w:color="auto"/>
        <w:bottom w:val="none" w:sz="0" w:space="0" w:color="auto"/>
        <w:right w:val="none" w:sz="0" w:space="0" w:color="auto"/>
      </w:divBdr>
    </w:div>
    <w:div w:id="148132600">
      <w:bodyDiv w:val="1"/>
      <w:marLeft w:val="0"/>
      <w:marRight w:val="0"/>
      <w:marTop w:val="0"/>
      <w:marBottom w:val="0"/>
      <w:divBdr>
        <w:top w:val="none" w:sz="0" w:space="0" w:color="auto"/>
        <w:left w:val="none" w:sz="0" w:space="0" w:color="auto"/>
        <w:bottom w:val="none" w:sz="0" w:space="0" w:color="auto"/>
        <w:right w:val="none" w:sz="0" w:space="0" w:color="auto"/>
      </w:divBdr>
    </w:div>
    <w:div w:id="152719020">
      <w:bodyDiv w:val="1"/>
      <w:marLeft w:val="0"/>
      <w:marRight w:val="0"/>
      <w:marTop w:val="0"/>
      <w:marBottom w:val="0"/>
      <w:divBdr>
        <w:top w:val="none" w:sz="0" w:space="0" w:color="auto"/>
        <w:left w:val="none" w:sz="0" w:space="0" w:color="auto"/>
        <w:bottom w:val="none" w:sz="0" w:space="0" w:color="auto"/>
        <w:right w:val="none" w:sz="0" w:space="0" w:color="auto"/>
      </w:divBdr>
    </w:div>
    <w:div w:id="316422625">
      <w:bodyDiv w:val="1"/>
      <w:marLeft w:val="0"/>
      <w:marRight w:val="0"/>
      <w:marTop w:val="0"/>
      <w:marBottom w:val="0"/>
      <w:divBdr>
        <w:top w:val="none" w:sz="0" w:space="0" w:color="auto"/>
        <w:left w:val="none" w:sz="0" w:space="0" w:color="auto"/>
        <w:bottom w:val="none" w:sz="0" w:space="0" w:color="auto"/>
        <w:right w:val="none" w:sz="0" w:space="0" w:color="auto"/>
      </w:divBdr>
      <w:divsChild>
        <w:div w:id="1721634337">
          <w:marLeft w:val="0"/>
          <w:marRight w:val="0"/>
          <w:marTop w:val="0"/>
          <w:marBottom w:val="0"/>
          <w:divBdr>
            <w:top w:val="none" w:sz="0" w:space="0" w:color="auto"/>
            <w:left w:val="none" w:sz="0" w:space="0" w:color="auto"/>
            <w:bottom w:val="none" w:sz="0" w:space="0" w:color="auto"/>
            <w:right w:val="none" w:sz="0" w:space="0" w:color="auto"/>
          </w:divBdr>
          <w:divsChild>
            <w:div w:id="715202361">
              <w:marLeft w:val="0"/>
              <w:marRight w:val="0"/>
              <w:marTop w:val="0"/>
              <w:marBottom w:val="0"/>
              <w:divBdr>
                <w:top w:val="none" w:sz="0" w:space="0" w:color="auto"/>
                <w:left w:val="none" w:sz="0" w:space="0" w:color="auto"/>
                <w:bottom w:val="none" w:sz="0" w:space="0" w:color="auto"/>
                <w:right w:val="none" w:sz="0" w:space="0" w:color="auto"/>
              </w:divBdr>
              <w:divsChild>
                <w:div w:id="400323987">
                  <w:marLeft w:val="0"/>
                  <w:marRight w:val="0"/>
                  <w:marTop w:val="0"/>
                  <w:marBottom w:val="0"/>
                  <w:divBdr>
                    <w:top w:val="none" w:sz="0" w:space="0" w:color="auto"/>
                    <w:left w:val="none" w:sz="0" w:space="0" w:color="auto"/>
                    <w:bottom w:val="none" w:sz="0" w:space="0" w:color="auto"/>
                    <w:right w:val="none" w:sz="0" w:space="0" w:color="auto"/>
                  </w:divBdr>
                  <w:divsChild>
                    <w:div w:id="435642832">
                      <w:marLeft w:val="0"/>
                      <w:marRight w:val="0"/>
                      <w:marTop w:val="45"/>
                      <w:marBottom w:val="0"/>
                      <w:divBdr>
                        <w:top w:val="none" w:sz="0" w:space="0" w:color="auto"/>
                        <w:left w:val="none" w:sz="0" w:space="0" w:color="auto"/>
                        <w:bottom w:val="none" w:sz="0" w:space="0" w:color="auto"/>
                        <w:right w:val="none" w:sz="0" w:space="0" w:color="auto"/>
                      </w:divBdr>
                      <w:divsChild>
                        <w:div w:id="950011658">
                          <w:marLeft w:val="0"/>
                          <w:marRight w:val="0"/>
                          <w:marTop w:val="0"/>
                          <w:marBottom w:val="0"/>
                          <w:divBdr>
                            <w:top w:val="none" w:sz="0" w:space="0" w:color="auto"/>
                            <w:left w:val="none" w:sz="0" w:space="0" w:color="auto"/>
                            <w:bottom w:val="none" w:sz="0" w:space="0" w:color="auto"/>
                            <w:right w:val="none" w:sz="0" w:space="0" w:color="auto"/>
                          </w:divBdr>
                          <w:divsChild>
                            <w:div w:id="1829249908">
                              <w:marLeft w:val="2070"/>
                              <w:marRight w:val="3960"/>
                              <w:marTop w:val="0"/>
                              <w:marBottom w:val="0"/>
                              <w:divBdr>
                                <w:top w:val="none" w:sz="0" w:space="0" w:color="auto"/>
                                <w:left w:val="none" w:sz="0" w:space="0" w:color="auto"/>
                                <w:bottom w:val="none" w:sz="0" w:space="0" w:color="auto"/>
                                <w:right w:val="none" w:sz="0" w:space="0" w:color="auto"/>
                              </w:divBdr>
                              <w:divsChild>
                                <w:div w:id="932980181">
                                  <w:marLeft w:val="0"/>
                                  <w:marRight w:val="0"/>
                                  <w:marTop w:val="0"/>
                                  <w:marBottom w:val="0"/>
                                  <w:divBdr>
                                    <w:top w:val="none" w:sz="0" w:space="0" w:color="auto"/>
                                    <w:left w:val="none" w:sz="0" w:space="0" w:color="auto"/>
                                    <w:bottom w:val="none" w:sz="0" w:space="0" w:color="auto"/>
                                    <w:right w:val="none" w:sz="0" w:space="0" w:color="auto"/>
                                  </w:divBdr>
                                  <w:divsChild>
                                    <w:div w:id="1520847371">
                                      <w:marLeft w:val="0"/>
                                      <w:marRight w:val="0"/>
                                      <w:marTop w:val="0"/>
                                      <w:marBottom w:val="0"/>
                                      <w:divBdr>
                                        <w:top w:val="none" w:sz="0" w:space="0" w:color="auto"/>
                                        <w:left w:val="none" w:sz="0" w:space="0" w:color="auto"/>
                                        <w:bottom w:val="none" w:sz="0" w:space="0" w:color="auto"/>
                                        <w:right w:val="none" w:sz="0" w:space="0" w:color="auto"/>
                                      </w:divBdr>
                                      <w:divsChild>
                                        <w:div w:id="1209954221">
                                          <w:marLeft w:val="0"/>
                                          <w:marRight w:val="0"/>
                                          <w:marTop w:val="0"/>
                                          <w:marBottom w:val="0"/>
                                          <w:divBdr>
                                            <w:top w:val="none" w:sz="0" w:space="0" w:color="auto"/>
                                            <w:left w:val="none" w:sz="0" w:space="0" w:color="auto"/>
                                            <w:bottom w:val="none" w:sz="0" w:space="0" w:color="auto"/>
                                            <w:right w:val="none" w:sz="0" w:space="0" w:color="auto"/>
                                          </w:divBdr>
                                          <w:divsChild>
                                            <w:div w:id="1702970828">
                                              <w:marLeft w:val="0"/>
                                              <w:marRight w:val="0"/>
                                              <w:marTop w:val="90"/>
                                              <w:marBottom w:val="0"/>
                                              <w:divBdr>
                                                <w:top w:val="none" w:sz="0" w:space="0" w:color="auto"/>
                                                <w:left w:val="none" w:sz="0" w:space="0" w:color="auto"/>
                                                <w:bottom w:val="none" w:sz="0" w:space="0" w:color="auto"/>
                                                <w:right w:val="none" w:sz="0" w:space="0" w:color="auto"/>
                                              </w:divBdr>
                                              <w:divsChild>
                                                <w:div w:id="433021004">
                                                  <w:marLeft w:val="0"/>
                                                  <w:marRight w:val="0"/>
                                                  <w:marTop w:val="0"/>
                                                  <w:marBottom w:val="0"/>
                                                  <w:divBdr>
                                                    <w:top w:val="none" w:sz="0" w:space="0" w:color="auto"/>
                                                    <w:left w:val="none" w:sz="0" w:space="0" w:color="auto"/>
                                                    <w:bottom w:val="none" w:sz="0" w:space="0" w:color="auto"/>
                                                    <w:right w:val="none" w:sz="0" w:space="0" w:color="auto"/>
                                                  </w:divBdr>
                                                  <w:divsChild>
                                                    <w:div w:id="1845778392">
                                                      <w:marLeft w:val="0"/>
                                                      <w:marRight w:val="0"/>
                                                      <w:marTop w:val="0"/>
                                                      <w:marBottom w:val="0"/>
                                                      <w:divBdr>
                                                        <w:top w:val="none" w:sz="0" w:space="0" w:color="auto"/>
                                                        <w:left w:val="none" w:sz="0" w:space="0" w:color="auto"/>
                                                        <w:bottom w:val="none" w:sz="0" w:space="0" w:color="auto"/>
                                                        <w:right w:val="none" w:sz="0" w:space="0" w:color="auto"/>
                                                      </w:divBdr>
                                                      <w:divsChild>
                                                        <w:div w:id="938029172">
                                                          <w:marLeft w:val="0"/>
                                                          <w:marRight w:val="0"/>
                                                          <w:marTop w:val="0"/>
                                                          <w:marBottom w:val="390"/>
                                                          <w:divBdr>
                                                            <w:top w:val="none" w:sz="0" w:space="0" w:color="auto"/>
                                                            <w:left w:val="none" w:sz="0" w:space="0" w:color="auto"/>
                                                            <w:bottom w:val="none" w:sz="0" w:space="0" w:color="auto"/>
                                                            <w:right w:val="none" w:sz="0" w:space="0" w:color="auto"/>
                                                          </w:divBdr>
                                                          <w:divsChild>
                                                            <w:div w:id="1853102093">
                                                              <w:marLeft w:val="0"/>
                                                              <w:marRight w:val="0"/>
                                                              <w:marTop w:val="0"/>
                                                              <w:marBottom w:val="0"/>
                                                              <w:divBdr>
                                                                <w:top w:val="none" w:sz="0" w:space="0" w:color="auto"/>
                                                                <w:left w:val="none" w:sz="0" w:space="0" w:color="auto"/>
                                                                <w:bottom w:val="none" w:sz="0" w:space="0" w:color="auto"/>
                                                                <w:right w:val="none" w:sz="0" w:space="0" w:color="auto"/>
                                                              </w:divBdr>
                                                              <w:divsChild>
                                                                <w:div w:id="20594178">
                                                                  <w:marLeft w:val="0"/>
                                                                  <w:marRight w:val="0"/>
                                                                  <w:marTop w:val="0"/>
                                                                  <w:marBottom w:val="0"/>
                                                                  <w:divBdr>
                                                                    <w:top w:val="none" w:sz="0" w:space="0" w:color="auto"/>
                                                                    <w:left w:val="none" w:sz="0" w:space="0" w:color="auto"/>
                                                                    <w:bottom w:val="none" w:sz="0" w:space="0" w:color="auto"/>
                                                                    <w:right w:val="none" w:sz="0" w:space="0" w:color="auto"/>
                                                                  </w:divBdr>
                                                                  <w:divsChild>
                                                                    <w:div w:id="28574006">
                                                                      <w:marLeft w:val="0"/>
                                                                      <w:marRight w:val="0"/>
                                                                      <w:marTop w:val="0"/>
                                                                      <w:marBottom w:val="0"/>
                                                                      <w:divBdr>
                                                                        <w:top w:val="none" w:sz="0" w:space="0" w:color="auto"/>
                                                                        <w:left w:val="none" w:sz="0" w:space="0" w:color="auto"/>
                                                                        <w:bottom w:val="none" w:sz="0" w:space="0" w:color="auto"/>
                                                                        <w:right w:val="none" w:sz="0" w:space="0" w:color="auto"/>
                                                                      </w:divBdr>
                                                                      <w:divsChild>
                                                                        <w:div w:id="184102518">
                                                                          <w:marLeft w:val="0"/>
                                                                          <w:marRight w:val="0"/>
                                                                          <w:marTop w:val="0"/>
                                                                          <w:marBottom w:val="0"/>
                                                                          <w:divBdr>
                                                                            <w:top w:val="none" w:sz="0" w:space="0" w:color="auto"/>
                                                                            <w:left w:val="none" w:sz="0" w:space="0" w:color="auto"/>
                                                                            <w:bottom w:val="none" w:sz="0" w:space="0" w:color="auto"/>
                                                                            <w:right w:val="none" w:sz="0" w:space="0" w:color="auto"/>
                                                                          </w:divBdr>
                                                                          <w:divsChild>
                                                                            <w:div w:id="1380789204">
                                                                              <w:marLeft w:val="0"/>
                                                                              <w:marRight w:val="0"/>
                                                                              <w:marTop w:val="0"/>
                                                                              <w:marBottom w:val="0"/>
                                                                              <w:divBdr>
                                                                                <w:top w:val="none" w:sz="0" w:space="0" w:color="auto"/>
                                                                                <w:left w:val="none" w:sz="0" w:space="0" w:color="auto"/>
                                                                                <w:bottom w:val="none" w:sz="0" w:space="0" w:color="auto"/>
                                                                                <w:right w:val="none" w:sz="0" w:space="0" w:color="auto"/>
                                                                              </w:divBdr>
                                                                              <w:divsChild>
                                                                                <w:div w:id="1316568627">
                                                                                  <w:marLeft w:val="0"/>
                                                                                  <w:marRight w:val="0"/>
                                                                                  <w:marTop w:val="0"/>
                                                                                  <w:marBottom w:val="0"/>
                                                                                  <w:divBdr>
                                                                                    <w:top w:val="none" w:sz="0" w:space="0" w:color="auto"/>
                                                                                    <w:left w:val="none" w:sz="0" w:space="0" w:color="auto"/>
                                                                                    <w:bottom w:val="none" w:sz="0" w:space="0" w:color="auto"/>
                                                                                    <w:right w:val="none" w:sz="0" w:space="0" w:color="auto"/>
                                                                                  </w:divBdr>
                                                                                  <w:divsChild>
                                                                                    <w:div w:id="1303120672">
                                                                                      <w:marLeft w:val="0"/>
                                                                                      <w:marRight w:val="0"/>
                                                                                      <w:marTop w:val="0"/>
                                                                                      <w:marBottom w:val="0"/>
                                                                                      <w:divBdr>
                                                                                        <w:top w:val="none" w:sz="0" w:space="0" w:color="auto"/>
                                                                                        <w:left w:val="none" w:sz="0" w:space="0" w:color="auto"/>
                                                                                        <w:bottom w:val="none" w:sz="0" w:space="0" w:color="auto"/>
                                                                                        <w:right w:val="none" w:sz="0" w:space="0" w:color="auto"/>
                                                                                      </w:divBdr>
                                                                                      <w:divsChild>
                                                                                        <w:div w:id="198955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50573618">
      <w:bodyDiv w:val="1"/>
      <w:marLeft w:val="0"/>
      <w:marRight w:val="0"/>
      <w:marTop w:val="0"/>
      <w:marBottom w:val="0"/>
      <w:divBdr>
        <w:top w:val="none" w:sz="0" w:space="0" w:color="auto"/>
        <w:left w:val="none" w:sz="0" w:space="0" w:color="auto"/>
        <w:bottom w:val="none" w:sz="0" w:space="0" w:color="auto"/>
        <w:right w:val="none" w:sz="0" w:space="0" w:color="auto"/>
      </w:divBdr>
    </w:div>
    <w:div w:id="434326923">
      <w:bodyDiv w:val="1"/>
      <w:marLeft w:val="0"/>
      <w:marRight w:val="0"/>
      <w:marTop w:val="0"/>
      <w:marBottom w:val="0"/>
      <w:divBdr>
        <w:top w:val="none" w:sz="0" w:space="0" w:color="auto"/>
        <w:left w:val="none" w:sz="0" w:space="0" w:color="auto"/>
        <w:bottom w:val="none" w:sz="0" w:space="0" w:color="auto"/>
        <w:right w:val="none" w:sz="0" w:space="0" w:color="auto"/>
      </w:divBdr>
    </w:div>
    <w:div w:id="481510095">
      <w:bodyDiv w:val="1"/>
      <w:marLeft w:val="0"/>
      <w:marRight w:val="0"/>
      <w:marTop w:val="0"/>
      <w:marBottom w:val="0"/>
      <w:divBdr>
        <w:top w:val="none" w:sz="0" w:space="0" w:color="auto"/>
        <w:left w:val="none" w:sz="0" w:space="0" w:color="auto"/>
        <w:bottom w:val="none" w:sz="0" w:space="0" w:color="auto"/>
        <w:right w:val="none" w:sz="0" w:space="0" w:color="auto"/>
      </w:divBdr>
    </w:div>
    <w:div w:id="533660950">
      <w:bodyDiv w:val="1"/>
      <w:marLeft w:val="0"/>
      <w:marRight w:val="0"/>
      <w:marTop w:val="0"/>
      <w:marBottom w:val="0"/>
      <w:divBdr>
        <w:top w:val="none" w:sz="0" w:space="0" w:color="auto"/>
        <w:left w:val="none" w:sz="0" w:space="0" w:color="auto"/>
        <w:bottom w:val="none" w:sz="0" w:space="0" w:color="auto"/>
        <w:right w:val="none" w:sz="0" w:space="0" w:color="auto"/>
      </w:divBdr>
      <w:divsChild>
        <w:div w:id="1896088807">
          <w:marLeft w:val="0"/>
          <w:marRight w:val="0"/>
          <w:marTop w:val="0"/>
          <w:marBottom w:val="0"/>
          <w:divBdr>
            <w:top w:val="none" w:sz="0" w:space="0" w:color="auto"/>
            <w:left w:val="none" w:sz="0" w:space="0" w:color="auto"/>
            <w:bottom w:val="none" w:sz="0" w:space="0" w:color="auto"/>
            <w:right w:val="none" w:sz="0" w:space="0" w:color="auto"/>
          </w:divBdr>
          <w:divsChild>
            <w:div w:id="272638591">
              <w:marLeft w:val="0"/>
              <w:marRight w:val="0"/>
              <w:marTop w:val="0"/>
              <w:marBottom w:val="0"/>
              <w:divBdr>
                <w:top w:val="none" w:sz="0" w:space="0" w:color="auto"/>
                <w:left w:val="none" w:sz="0" w:space="0" w:color="auto"/>
                <w:bottom w:val="none" w:sz="0" w:space="0" w:color="auto"/>
                <w:right w:val="none" w:sz="0" w:space="0" w:color="auto"/>
              </w:divBdr>
              <w:divsChild>
                <w:div w:id="500706204">
                  <w:marLeft w:val="0"/>
                  <w:marRight w:val="0"/>
                  <w:marTop w:val="0"/>
                  <w:marBottom w:val="0"/>
                  <w:divBdr>
                    <w:top w:val="none" w:sz="0" w:space="0" w:color="auto"/>
                    <w:left w:val="none" w:sz="0" w:space="0" w:color="auto"/>
                    <w:bottom w:val="none" w:sz="0" w:space="0" w:color="auto"/>
                    <w:right w:val="none" w:sz="0" w:space="0" w:color="auto"/>
                  </w:divBdr>
                  <w:divsChild>
                    <w:div w:id="314796230">
                      <w:marLeft w:val="0"/>
                      <w:marRight w:val="0"/>
                      <w:marTop w:val="0"/>
                      <w:marBottom w:val="0"/>
                      <w:divBdr>
                        <w:top w:val="none" w:sz="0" w:space="0" w:color="auto"/>
                        <w:left w:val="none" w:sz="0" w:space="0" w:color="auto"/>
                        <w:bottom w:val="none" w:sz="0" w:space="0" w:color="auto"/>
                        <w:right w:val="none" w:sz="0" w:space="0" w:color="auto"/>
                      </w:divBdr>
                      <w:divsChild>
                        <w:div w:id="1066490243">
                          <w:marLeft w:val="0"/>
                          <w:marRight w:val="0"/>
                          <w:marTop w:val="0"/>
                          <w:marBottom w:val="900"/>
                          <w:divBdr>
                            <w:top w:val="none" w:sz="0" w:space="0" w:color="auto"/>
                            <w:left w:val="none" w:sz="0" w:space="0" w:color="auto"/>
                            <w:bottom w:val="none" w:sz="0" w:space="0" w:color="auto"/>
                            <w:right w:val="none" w:sz="0" w:space="0" w:color="auto"/>
                          </w:divBdr>
                          <w:divsChild>
                            <w:div w:id="585723136">
                              <w:marLeft w:val="0"/>
                              <w:marRight w:val="0"/>
                              <w:marTop w:val="0"/>
                              <w:marBottom w:val="0"/>
                              <w:divBdr>
                                <w:top w:val="none" w:sz="0" w:space="0" w:color="auto"/>
                                <w:left w:val="none" w:sz="0" w:space="0" w:color="auto"/>
                                <w:bottom w:val="none" w:sz="0" w:space="0" w:color="auto"/>
                                <w:right w:val="none" w:sz="0" w:space="0" w:color="auto"/>
                              </w:divBdr>
                              <w:divsChild>
                                <w:div w:id="417753903">
                                  <w:marLeft w:val="0"/>
                                  <w:marRight w:val="0"/>
                                  <w:marTop w:val="0"/>
                                  <w:marBottom w:val="0"/>
                                  <w:divBdr>
                                    <w:top w:val="none" w:sz="0" w:space="0" w:color="auto"/>
                                    <w:left w:val="none" w:sz="0" w:space="0" w:color="auto"/>
                                    <w:bottom w:val="none" w:sz="0" w:space="0" w:color="auto"/>
                                    <w:right w:val="none" w:sz="0" w:space="0" w:color="auto"/>
                                  </w:divBdr>
                                  <w:divsChild>
                                    <w:div w:id="1338266914">
                                      <w:marLeft w:val="0"/>
                                      <w:marRight w:val="0"/>
                                      <w:marTop w:val="0"/>
                                      <w:marBottom w:val="0"/>
                                      <w:divBdr>
                                        <w:top w:val="none" w:sz="0" w:space="0" w:color="auto"/>
                                        <w:left w:val="none" w:sz="0" w:space="0" w:color="auto"/>
                                        <w:bottom w:val="none" w:sz="0" w:space="0" w:color="auto"/>
                                        <w:right w:val="none" w:sz="0" w:space="0" w:color="auto"/>
                                      </w:divBdr>
                                      <w:divsChild>
                                        <w:div w:id="1675301985">
                                          <w:marLeft w:val="0"/>
                                          <w:marRight w:val="0"/>
                                          <w:marTop w:val="0"/>
                                          <w:marBottom w:val="0"/>
                                          <w:divBdr>
                                            <w:top w:val="none" w:sz="0" w:space="0" w:color="auto"/>
                                            <w:left w:val="none" w:sz="0" w:space="0" w:color="auto"/>
                                            <w:bottom w:val="none" w:sz="0" w:space="0" w:color="auto"/>
                                            <w:right w:val="none" w:sz="0" w:space="0" w:color="auto"/>
                                          </w:divBdr>
                                          <w:divsChild>
                                            <w:div w:id="992027696">
                                              <w:marLeft w:val="0"/>
                                              <w:marRight w:val="0"/>
                                              <w:marTop w:val="0"/>
                                              <w:marBottom w:val="0"/>
                                              <w:divBdr>
                                                <w:top w:val="single" w:sz="6" w:space="0" w:color="EEEEEE"/>
                                                <w:left w:val="single" w:sz="2" w:space="0" w:color="EEEEEE"/>
                                                <w:bottom w:val="single" w:sz="6" w:space="0" w:color="EEEEEE"/>
                                                <w:right w:val="single" w:sz="6" w:space="0" w:color="EEEEEE"/>
                                              </w:divBdr>
                                              <w:divsChild>
                                                <w:div w:id="19805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73974569">
      <w:bodyDiv w:val="1"/>
      <w:marLeft w:val="0"/>
      <w:marRight w:val="0"/>
      <w:marTop w:val="0"/>
      <w:marBottom w:val="0"/>
      <w:divBdr>
        <w:top w:val="none" w:sz="0" w:space="0" w:color="auto"/>
        <w:left w:val="none" w:sz="0" w:space="0" w:color="auto"/>
        <w:bottom w:val="none" w:sz="0" w:space="0" w:color="auto"/>
        <w:right w:val="none" w:sz="0" w:space="0" w:color="auto"/>
      </w:divBdr>
    </w:div>
    <w:div w:id="715741278">
      <w:bodyDiv w:val="1"/>
      <w:marLeft w:val="0"/>
      <w:marRight w:val="0"/>
      <w:marTop w:val="0"/>
      <w:marBottom w:val="0"/>
      <w:divBdr>
        <w:top w:val="none" w:sz="0" w:space="0" w:color="auto"/>
        <w:left w:val="none" w:sz="0" w:space="0" w:color="auto"/>
        <w:bottom w:val="none" w:sz="0" w:space="0" w:color="auto"/>
        <w:right w:val="none" w:sz="0" w:space="0" w:color="auto"/>
      </w:divBdr>
    </w:div>
    <w:div w:id="825046951">
      <w:bodyDiv w:val="1"/>
      <w:marLeft w:val="0"/>
      <w:marRight w:val="0"/>
      <w:marTop w:val="0"/>
      <w:marBottom w:val="0"/>
      <w:divBdr>
        <w:top w:val="none" w:sz="0" w:space="0" w:color="auto"/>
        <w:left w:val="none" w:sz="0" w:space="0" w:color="auto"/>
        <w:bottom w:val="none" w:sz="0" w:space="0" w:color="auto"/>
        <w:right w:val="none" w:sz="0" w:space="0" w:color="auto"/>
      </w:divBdr>
    </w:div>
    <w:div w:id="946936071">
      <w:bodyDiv w:val="1"/>
      <w:marLeft w:val="0"/>
      <w:marRight w:val="0"/>
      <w:marTop w:val="0"/>
      <w:marBottom w:val="0"/>
      <w:divBdr>
        <w:top w:val="none" w:sz="0" w:space="0" w:color="auto"/>
        <w:left w:val="none" w:sz="0" w:space="0" w:color="auto"/>
        <w:bottom w:val="none" w:sz="0" w:space="0" w:color="auto"/>
        <w:right w:val="none" w:sz="0" w:space="0" w:color="auto"/>
      </w:divBdr>
    </w:div>
    <w:div w:id="958488307">
      <w:bodyDiv w:val="1"/>
      <w:marLeft w:val="0"/>
      <w:marRight w:val="0"/>
      <w:marTop w:val="0"/>
      <w:marBottom w:val="0"/>
      <w:divBdr>
        <w:top w:val="none" w:sz="0" w:space="0" w:color="auto"/>
        <w:left w:val="none" w:sz="0" w:space="0" w:color="auto"/>
        <w:bottom w:val="none" w:sz="0" w:space="0" w:color="auto"/>
        <w:right w:val="none" w:sz="0" w:space="0" w:color="auto"/>
      </w:divBdr>
    </w:div>
    <w:div w:id="984704766">
      <w:bodyDiv w:val="1"/>
      <w:marLeft w:val="0"/>
      <w:marRight w:val="0"/>
      <w:marTop w:val="0"/>
      <w:marBottom w:val="0"/>
      <w:divBdr>
        <w:top w:val="none" w:sz="0" w:space="0" w:color="auto"/>
        <w:left w:val="none" w:sz="0" w:space="0" w:color="auto"/>
        <w:bottom w:val="none" w:sz="0" w:space="0" w:color="auto"/>
        <w:right w:val="none" w:sz="0" w:space="0" w:color="auto"/>
      </w:divBdr>
    </w:div>
    <w:div w:id="1139615315">
      <w:bodyDiv w:val="1"/>
      <w:marLeft w:val="0"/>
      <w:marRight w:val="0"/>
      <w:marTop w:val="0"/>
      <w:marBottom w:val="0"/>
      <w:divBdr>
        <w:top w:val="none" w:sz="0" w:space="0" w:color="auto"/>
        <w:left w:val="none" w:sz="0" w:space="0" w:color="auto"/>
        <w:bottom w:val="none" w:sz="0" w:space="0" w:color="auto"/>
        <w:right w:val="none" w:sz="0" w:space="0" w:color="auto"/>
      </w:divBdr>
      <w:divsChild>
        <w:div w:id="1083182603">
          <w:marLeft w:val="0"/>
          <w:marRight w:val="0"/>
          <w:marTop w:val="0"/>
          <w:marBottom w:val="0"/>
          <w:divBdr>
            <w:top w:val="none" w:sz="0" w:space="0" w:color="auto"/>
            <w:left w:val="none" w:sz="0" w:space="0" w:color="auto"/>
            <w:bottom w:val="none" w:sz="0" w:space="0" w:color="auto"/>
            <w:right w:val="none" w:sz="0" w:space="0" w:color="auto"/>
          </w:divBdr>
          <w:divsChild>
            <w:div w:id="1874228320">
              <w:marLeft w:val="0"/>
              <w:marRight w:val="0"/>
              <w:marTop w:val="1558"/>
              <w:marBottom w:val="0"/>
              <w:divBdr>
                <w:top w:val="none" w:sz="0" w:space="0" w:color="auto"/>
                <w:left w:val="none" w:sz="0" w:space="0" w:color="auto"/>
                <w:bottom w:val="none" w:sz="0" w:space="0" w:color="auto"/>
                <w:right w:val="none" w:sz="0" w:space="0" w:color="auto"/>
              </w:divBdr>
              <w:divsChild>
                <w:div w:id="767120816">
                  <w:marLeft w:val="0"/>
                  <w:marRight w:val="0"/>
                  <w:marTop w:val="0"/>
                  <w:marBottom w:val="0"/>
                  <w:divBdr>
                    <w:top w:val="none" w:sz="0" w:space="0" w:color="auto"/>
                    <w:left w:val="none" w:sz="0" w:space="0" w:color="auto"/>
                    <w:bottom w:val="none" w:sz="0" w:space="0" w:color="auto"/>
                    <w:right w:val="none" w:sz="0" w:space="0" w:color="auto"/>
                  </w:divBdr>
                  <w:divsChild>
                    <w:div w:id="1511724772">
                      <w:marLeft w:val="0"/>
                      <w:marRight w:val="0"/>
                      <w:marTop w:val="269"/>
                      <w:marBottom w:val="0"/>
                      <w:divBdr>
                        <w:top w:val="none" w:sz="0" w:space="0" w:color="auto"/>
                        <w:left w:val="none" w:sz="0" w:space="0" w:color="auto"/>
                        <w:bottom w:val="none" w:sz="0" w:space="0" w:color="auto"/>
                        <w:right w:val="none" w:sz="0" w:space="0" w:color="auto"/>
                      </w:divBdr>
                      <w:divsChild>
                        <w:div w:id="999818760">
                          <w:marLeft w:val="0"/>
                          <w:marRight w:val="0"/>
                          <w:marTop w:val="0"/>
                          <w:marBottom w:val="0"/>
                          <w:divBdr>
                            <w:top w:val="none" w:sz="0" w:space="0" w:color="auto"/>
                            <w:left w:val="none" w:sz="0" w:space="0" w:color="auto"/>
                            <w:bottom w:val="none" w:sz="0" w:space="0" w:color="auto"/>
                            <w:right w:val="none" w:sz="0" w:space="0" w:color="auto"/>
                          </w:divBdr>
                          <w:divsChild>
                            <w:div w:id="1888059359">
                              <w:marLeft w:val="0"/>
                              <w:marRight w:val="0"/>
                              <w:marTop w:val="0"/>
                              <w:marBottom w:val="0"/>
                              <w:divBdr>
                                <w:top w:val="none" w:sz="0" w:space="0" w:color="auto"/>
                                <w:left w:val="none" w:sz="0" w:space="0" w:color="auto"/>
                                <w:bottom w:val="none" w:sz="0" w:space="0" w:color="auto"/>
                                <w:right w:val="none" w:sz="0" w:space="0" w:color="auto"/>
                              </w:divBdr>
                              <w:divsChild>
                                <w:div w:id="674380653">
                                  <w:marLeft w:val="0"/>
                                  <w:marRight w:val="0"/>
                                  <w:marTop w:val="240"/>
                                  <w:marBottom w:val="4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4514954">
      <w:bodyDiv w:val="1"/>
      <w:marLeft w:val="0"/>
      <w:marRight w:val="0"/>
      <w:marTop w:val="0"/>
      <w:marBottom w:val="0"/>
      <w:divBdr>
        <w:top w:val="none" w:sz="0" w:space="0" w:color="auto"/>
        <w:left w:val="none" w:sz="0" w:space="0" w:color="auto"/>
        <w:bottom w:val="none" w:sz="0" w:space="0" w:color="auto"/>
        <w:right w:val="none" w:sz="0" w:space="0" w:color="auto"/>
      </w:divBdr>
    </w:div>
    <w:div w:id="1277761314">
      <w:bodyDiv w:val="1"/>
      <w:marLeft w:val="0"/>
      <w:marRight w:val="0"/>
      <w:marTop w:val="0"/>
      <w:marBottom w:val="0"/>
      <w:divBdr>
        <w:top w:val="none" w:sz="0" w:space="0" w:color="auto"/>
        <w:left w:val="none" w:sz="0" w:space="0" w:color="auto"/>
        <w:bottom w:val="none" w:sz="0" w:space="0" w:color="auto"/>
        <w:right w:val="none" w:sz="0" w:space="0" w:color="auto"/>
      </w:divBdr>
    </w:div>
    <w:div w:id="1361323083">
      <w:bodyDiv w:val="1"/>
      <w:marLeft w:val="0"/>
      <w:marRight w:val="0"/>
      <w:marTop w:val="0"/>
      <w:marBottom w:val="0"/>
      <w:divBdr>
        <w:top w:val="none" w:sz="0" w:space="0" w:color="auto"/>
        <w:left w:val="none" w:sz="0" w:space="0" w:color="auto"/>
        <w:bottom w:val="none" w:sz="0" w:space="0" w:color="auto"/>
        <w:right w:val="none" w:sz="0" w:space="0" w:color="auto"/>
      </w:divBdr>
    </w:div>
    <w:div w:id="1406417872">
      <w:bodyDiv w:val="1"/>
      <w:marLeft w:val="0"/>
      <w:marRight w:val="0"/>
      <w:marTop w:val="0"/>
      <w:marBottom w:val="0"/>
      <w:divBdr>
        <w:top w:val="none" w:sz="0" w:space="0" w:color="auto"/>
        <w:left w:val="none" w:sz="0" w:space="0" w:color="auto"/>
        <w:bottom w:val="none" w:sz="0" w:space="0" w:color="auto"/>
        <w:right w:val="none" w:sz="0" w:space="0" w:color="auto"/>
      </w:divBdr>
    </w:div>
    <w:div w:id="1621035189">
      <w:bodyDiv w:val="1"/>
      <w:marLeft w:val="0"/>
      <w:marRight w:val="0"/>
      <w:marTop w:val="0"/>
      <w:marBottom w:val="0"/>
      <w:divBdr>
        <w:top w:val="none" w:sz="0" w:space="0" w:color="auto"/>
        <w:left w:val="none" w:sz="0" w:space="0" w:color="auto"/>
        <w:bottom w:val="none" w:sz="0" w:space="0" w:color="auto"/>
        <w:right w:val="none" w:sz="0" w:space="0" w:color="auto"/>
      </w:divBdr>
    </w:div>
    <w:div w:id="1651711041">
      <w:bodyDiv w:val="1"/>
      <w:marLeft w:val="0"/>
      <w:marRight w:val="0"/>
      <w:marTop w:val="0"/>
      <w:marBottom w:val="0"/>
      <w:divBdr>
        <w:top w:val="none" w:sz="0" w:space="0" w:color="auto"/>
        <w:left w:val="none" w:sz="0" w:space="0" w:color="auto"/>
        <w:bottom w:val="none" w:sz="0" w:space="0" w:color="auto"/>
        <w:right w:val="none" w:sz="0" w:space="0" w:color="auto"/>
      </w:divBdr>
      <w:divsChild>
        <w:div w:id="809707375">
          <w:marLeft w:val="0"/>
          <w:marRight w:val="0"/>
          <w:marTop w:val="0"/>
          <w:marBottom w:val="0"/>
          <w:divBdr>
            <w:top w:val="none" w:sz="0" w:space="0" w:color="auto"/>
            <w:left w:val="none" w:sz="0" w:space="0" w:color="auto"/>
            <w:bottom w:val="none" w:sz="0" w:space="0" w:color="auto"/>
            <w:right w:val="none" w:sz="0" w:space="0" w:color="auto"/>
          </w:divBdr>
          <w:divsChild>
            <w:div w:id="2064213864">
              <w:marLeft w:val="0"/>
              <w:marRight w:val="0"/>
              <w:marTop w:val="0"/>
              <w:marBottom w:val="0"/>
              <w:divBdr>
                <w:top w:val="none" w:sz="0" w:space="0" w:color="auto"/>
                <w:left w:val="none" w:sz="0" w:space="0" w:color="auto"/>
                <w:bottom w:val="none" w:sz="0" w:space="0" w:color="auto"/>
                <w:right w:val="none" w:sz="0" w:space="0" w:color="auto"/>
              </w:divBdr>
              <w:divsChild>
                <w:div w:id="1010185076">
                  <w:marLeft w:val="0"/>
                  <w:marRight w:val="0"/>
                  <w:marTop w:val="0"/>
                  <w:marBottom w:val="0"/>
                  <w:divBdr>
                    <w:top w:val="none" w:sz="0" w:space="0" w:color="auto"/>
                    <w:left w:val="none" w:sz="0" w:space="0" w:color="auto"/>
                    <w:bottom w:val="none" w:sz="0" w:space="0" w:color="auto"/>
                    <w:right w:val="none" w:sz="0" w:space="0" w:color="auto"/>
                  </w:divBdr>
                  <w:divsChild>
                    <w:div w:id="2126120982">
                      <w:marLeft w:val="0"/>
                      <w:marRight w:val="0"/>
                      <w:marTop w:val="0"/>
                      <w:marBottom w:val="0"/>
                      <w:divBdr>
                        <w:top w:val="none" w:sz="0" w:space="0" w:color="auto"/>
                        <w:left w:val="none" w:sz="0" w:space="0" w:color="auto"/>
                        <w:bottom w:val="none" w:sz="0" w:space="0" w:color="auto"/>
                        <w:right w:val="none" w:sz="0" w:space="0" w:color="auto"/>
                      </w:divBdr>
                      <w:divsChild>
                        <w:div w:id="1465461056">
                          <w:marLeft w:val="0"/>
                          <w:marRight w:val="0"/>
                          <w:marTop w:val="0"/>
                          <w:marBottom w:val="0"/>
                          <w:divBdr>
                            <w:top w:val="none" w:sz="0" w:space="0" w:color="auto"/>
                            <w:left w:val="none" w:sz="0" w:space="0" w:color="auto"/>
                            <w:bottom w:val="none" w:sz="0" w:space="0" w:color="auto"/>
                            <w:right w:val="none" w:sz="0" w:space="0" w:color="auto"/>
                          </w:divBdr>
                          <w:divsChild>
                            <w:div w:id="928389921">
                              <w:marLeft w:val="0"/>
                              <w:marRight w:val="0"/>
                              <w:marTop w:val="0"/>
                              <w:marBottom w:val="0"/>
                              <w:divBdr>
                                <w:top w:val="none" w:sz="0" w:space="0" w:color="auto"/>
                                <w:left w:val="none" w:sz="0" w:space="0" w:color="auto"/>
                                <w:bottom w:val="none" w:sz="0" w:space="0" w:color="auto"/>
                                <w:right w:val="none" w:sz="0" w:space="0" w:color="auto"/>
                              </w:divBdr>
                              <w:divsChild>
                                <w:div w:id="1044477945">
                                  <w:marLeft w:val="0"/>
                                  <w:marRight w:val="0"/>
                                  <w:marTop w:val="0"/>
                                  <w:marBottom w:val="0"/>
                                  <w:divBdr>
                                    <w:top w:val="none" w:sz="0" w:space="0" w:color="auto"/>
                                    <w:left w:val="none" w:sz="0" w:space="0" w:color="auto"/>
                                    <w:bottom w:val="none" w:sz="0" w:space="0" w:color="auto"/>
                                    <w:right w:val="none" w:sz="0" w:space="0" w:color="auto"/>
                                  </w:divBdr>
                                  <w:divsChild>
                                    <w:div w:id="1598562935">
                                      <w:marLeft w:val="0"/>
                                      <w:marRight w:val="0"/>
                                      <w:marTop w:val="0"/>
                                      <w:marBottom w:val="0"/>
                                      <w:divBdr>
                                        <w:top w:val="single" w:sz="2" w:space="5" w:color="E5E5E5"/>
                                        <w:left w:val="single" w:sz="2" w:space="8" w:color="E5E5E5"/>
                                        <w:bottom w:val="single" w:sz="2" w:space="0" w:color="E5E5E5"/>
                                        <w:right w:val="single" w:sz="2" w:space="8" w:color="E5E5E5"/>
                                      </w:divBdr>
                                      <w:divsChild>
                                        <w:div w:id="805899738">
                                          <w:marLeft w:val="0"/>
                                          <w:marRight w:val="0"/>
                                          <w:marTop w:val="0"/>
                                          <w:marBottom w:val="0"/>
                                          <w:divBdr>
                                            <w:top w:val="single" w:sz="2" w:space="6" w:color="E0E0E0"/>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8709575">
      <w:bodyDiv w:val="1"/>
      <w:marLeft w:val="0"/>
      <w:marRight w:val="0"/>
      <w:marTop w:val="0"/>
      <w:marBottom w:val="0"/>
      <w:divBdr>
        <w:top w:val="none" w:sz="0" w:space="0" w:color="auto"/>
        <w:left w:val="none" w:sz="0" w:space="0" w:color="auto"/>
        <w:bottom w:val="none" w:sz="0" w:space="0" w:color="auto"/>
        <w:right w:val="none" w:sz="0" w:space="0" w:color="auto"/>
      </w:divBdr>
      <w:divsChild>
        <w:div w:id="390277429">
          <w:marLeft w:val="0"/>
          <w:marRight w:val="0"/>
          <w:marTop w:val="0"/>
          <w:marBottom w:val="0"/>
          <w:divBdr>
            <w:top w:val="none" w:sz="0" w:space="0" w:color="auto"/>
            <w:left w:val="none" w:sz="0" w:space="0" w:color="auto"/>
            <w:bottom w:val="none" w:sz="0" w:space="0" w:color="auto"/>
            <w:right w:val="none" w:sz="0" w:space="0" w:color="auto"/>
          </w:divBdr>
          <w:divsChild>
            <w:div w:id="1224755582">
              <w:marLeft w:val="0"/>
              <w:marRight w:val="0"/>
              <w:marTop w:val="0"/>
              <w:marBottom w:val="0"/>
              <w:divBdr>
                <w:top w:val="none" w:sz="0" w:space="0" w:color="auto"/>
                <w:left w:val="none" w:sz="0" w:space="0" w:color="auto"/>
                <w:bottom w:val="none" w:sz="0" w:space="0" w:color="auto"/>
                <w:right w:val="none" w:sz="0" w:space="0" w:color="auto"/>
              </w:divBdr>
              <w:divsChild>
                <w:div w:id="1128864054">
                  <w:marLeft w:val="0"/>
                  <w:marRight w:val="0"/>
                  <w:marTop w:val="0"/>
                  <w:marBottom w:val="0"/>
                  <w:divBdr>
                    <w:top w:val="none" w:sz="0" w:space="0" w:color="auto"/>
                    <w:left w:val="none" w:sz="0" w:space="0" w:color="auto"/>
                    <w:bottom w:val="none" w:sz="0" w:space="0" w:color="auto"/>
                    <w:right w:val="none" w:sz="0" w:space="0" w:color="auto"/>
                  </w:divBdr>
                  <w:divsChild>
                    <w:div w:id="808740803">
                      <w:marLeft w:val="0"/>
                      <w:marRight w:val="0"/>
                      <w:marTop w:val="45"/>
                      <w:marBottom w:val="0"/>
                      <w:divBdr>
                        <w:top w:val="none" w:sz="0" w:space="0" w:color="auto"/>
                        <w:left w:val="none" w:sz="0" w:space="0" w:color="auto"/>
                        <w:bottom w:val="none" w:sz="0" w:space="0" w:color="auto"/>
                        <w:right w:val="none" w:sz="0" w:space="0" w:color="auto"/>
                      </w:divBdr>
                      <w:divsChild>
                        <w:div w:id="1762071007">
                          <w:marLeft w:val="0"/>
                          <w:marRight w:val="0"/>
                          <w:marTop w:val="0"/>
                          <w:marBottom w:val="0"/>
                          <w:divBdr>
                            <w:top w:val="none" w:sz="0" w:space="0" w:color="auto"/>
                            <w:left w:val="none" w:sz="0" w:space="0" w:color="auto"/>
                            <w:bottom w:val="none" w:sz="0" w:space="0" w:color="auto"/>
                            <w:right w:val="none" w:sz="0" w:space="0" w:color="auto"/>
                          </w:divBdr>
                          <w:divsChild>
                            <w:div w:id="626936997">
                              <w:marLeft w:val="2070"/>
                              <w:marRight w:val="3960"/>
                              <w:marTop w:val="0"/>
                              <w:marBottom w:val="0"/>
                              <w:divBdr>
                                <w:top w:val="none" w:sz="0" w:space="0" w:color="auto"/>
                                <w:left w:val="none" w:sz="0" w:space="0" w:color="auto"/>
                                <w:bottom w:val="none" w:sz="0" w:space="0" w:color="auto"/>
                                <w:right w:val="none" w:sz="0" w:space="0" w:color="auto"/>
                              </w:divBdr>
                              <w:divsChild>
                                <w:div w:id="1912696047">
                                  <w:marLeft w:val="0"/>
                                  <w:marRight w:val="0"/>
                                  <w:marTop w:val="0"/>
                                  <w:marBottom w:val="0"/>
                                  <w:divBdr>
                                    <w:top w:val="none" w:sz="0" w:space="0" w:color="auto"/>
                                    <w:left w:val="none" w:sz="0" w:space="0" w:color="auto"/>
                                    <w:bottom w:val="none" w:sz="0" w:space="0" w:color="auto"/>
                                    <w:right w:val="none" w:sz="0" w:space="0" w:color="auto"/>
                                  </w:divBdr>
                                  <w:divsChild>
                                    <w:div w:id="1499689444">
                                      <w:marLeft w:val="0"/>
                                      <w:marRight w:val="0"/>
                                      <w:marTop w:val="0"/>
                                      <w:marBottom w:val="0"/>
                                      <w:divBdr>
                                        <w:top w:val="none" w:sz="0" w:space="0" w:color="auto"/>
                                        <w:left w:val="none" w:sz="0" w:space="0" w:color="auto"/>
                                        <w:bottom w:val="none" w:sz="0" w:space="0" w:color="auto"/>
                                        <w:right w:val="none" w:sz="0" w:space="0" w:color="auto"/>
                                      </w:divBdr>
                                      <w:divsChild>
                                        <w:div w:id="726800364">
                                          <w:marLeft w:val="0"/>
                                          <w:marRight w:val="0"/>
                                          <w:marTop w:val="0"/>
                                          <w:marBottom w:val="0"/>
                                          <w:divBdr>
                                            <w:top w:val="none" w:sz="0" w:space="0" w:color="auto"/>
                                            <w:left w:val="none" w:sz="0" w:space="0" w:color="auto"/>
                                            <w:bottom w:val="none" w:sz="0" w:space="0" w:color="auto"/>
                                            <w:right w:val="none" w:sz="0" w:space="0" w:color="auto"/>
                                          </w:divBdr>
                                          <w:divsChild>
                                            <w:div w:id="708651452">
                                              <w:marLeft w:val="0"/>
                                              <w:marRight w:val="0"/>
                                              <w:marTop w:val="90"/>
                                              <w:marBottom w:val="0"/>
                                              <w:divBdr>
                                                <w:top w:val="none" w:sz="0" w:space="0" w:color="auto"/>
                                                <w:left w:val="none" w:sz="0" w:space="0" w:color="auto"/>
                                                <w:bottom w:val="none" w:sz="0" w:space="0" w:color="auto"/>
                                                <w:right w:val="none" w:sz="0" w:space="0" w:color="auto"/>
                                              </w:divBdr>
                                              <w:divsChild>
                                                <w:div w:id="889389671">
                                                  <w:marLeft w:val="0"/>
                                                  <w:marRight w:val="0"/>
                                                  <w:marTop w:val="0"/>
                                                  <w:marBottom w:val="0"/>
                                                  <w:divBdr>
                                                    <w:top w:val="none" w:sz="0" w:space="0" w:color="auto"/>
                                                    <w:left w:val="none" w:sz="0" w:space="0" w:color="auto"/>
                                                    <w:bottom w:val="none" w:sz="0" w:space="0" w:color="auto"/>
                                                    <w:right w:val="none" w:sz="0" w:space="0" w:color="auto"/>
                                                  </w:divBdr>
                                                  <w:divsChild>
                                                    <w:div w:id="1181697127">
                                                      <w:marLeft w:val="0"/>
                                                      <w:marRight w:val="0"/>
                                                      <w:marTop w:val="0"/>
                                                      <w:marBottom w:val="0"/>
                                                      <w:divBdr>
                                                        <w:top w:val="none" w:sz="0" w:space="0" w:color="auto"/>
                                                        <w:left w:val="none" w:sz="0" w:space="0" w:color="auto"/>
                                                        <w:bottom w:val="none" w:sz="0" w:space="0" w:color="auto"/>
                                                        <w:right w:val="none" w:sz="0" w:space="0" w:color="auto"/>
                                                      </w:divBdr>
                                                      <w:divsChild>
                                                        <w:div w:id="1349020618">
                                                          <w:marLeft w:val="0"/>
                                                          <w:marRight w:val="0"/>
                                                          <w:marTop w:val="0"/>
                                                          <w:marBottom w:val="390"/>
                                                          <w:divBdr>
                                                            <w:top w:val="none" w:sz="0" w:space="0" w:color="auto"/>
                                                            <w:left w:val="none" w:sz="0" w:space="0" w:color="auto"/>
                                                            <w:bottom w:val="none" w:sz="0" w:space="0" w:color="auto"/>
                                                            <w:right w:val="none" w:sz="0" w:space="0" w:color="auto"/>
                                                          </w:divBdr>
                                                          <w:divsChild>
                                                            <w:div w:id="788933957">
                                                              <w:marLeft w:val="0"/>
                                                              <w:marRight w:val="0"/>
                                                              <w:marTop w:val="0"/>
                                                              <w:marBottom w:val="0"/>
                                                              <w:divBdr>
                                                                <w:top w:val="none" w:sz="0" w:space="0" w:color="auto"/>
                                                                <w:left w:val="none" w:sz="0" w:space="0" w:color="auto"/>
                                                                <w:bottom w:val="none" w:sz="0" w:space="0" w:color="auto"/>
                                                                <w:right w:val="none" w:sz="0" w:space="0" w:color="auto"/>
                                                              </w:divBdr>
                                                              <w:divsChild>
                                                                <w:div w:id="616647133">
                                                                  <w:marLeft w:val="0"/>
                                                                  <w:marRight w:val="0"/>
                                                                  <w:marTop w:val="0"/>
                                                                  <w:marBottom w:val="0"/>
                                                                  <w:divBdr>
                                                                    <w:top w:val="none" w:sz="0" w:space="0" w:color="auto"/>
                                                                    <w:left w:val="none" w:sz="0" w:space="0" w:color="auto"/>
                                                                    <w:bottom w:val="none" w:sz="0" w:space="0" w:color="auto"/>
                                                                    <w:right w:val="none" w:sz="0" w:space="0" w:color="auto"/>
                                                                  </w:divBdr>
                                                                  <w:divsChild>
                                                                    <w:div w:id="1903758054">
                                                                      <w:marLeft w:val="0"/>
                                                                      <w:marRight w:val="0"/>
                                                                      <w:marTop w:val="0"/>
                                                                      <w:marBottom w:val="0"/>
                                                                      <w:divBdr>
                                                                        <w:top w:val="none" w:sz="0" w:space="0" w:color="auto"/>
                                                                        <w:left w:val="none" w:sz="0" w:space="0" w:color="auto"/>
                                                                        <w:bottom w:val="none" w:sz="0" w:space="0" w:color="auto"/>
                                                                        <w:right w:val="none" w:sz="0" w:space="0" w:color="auto"/>
                                                                      </w:divBdr>
                                                                      <w:divsChild>
                                                                        <w:div w:id="1850288481">
                                                                          <w:marLeft w:val="0"/>
                                                                          <w:marRight w:val="0"/>
                                                                          <w:marTop w:val="0"/>
                                                                          <w:marBottom w:val="0"/>
                                                                          <w:divBdr>
                                                                            <w:top w:val="none" w:sz="0" w:space="0" w:color="auto"/>
                                                                            <w:left w:val="none" w:sz="0" w:space="0" w:color="auto"/>
                                                                            <w:bottom w:val="none" w:sz="0" w:space="0" w:color="auto"/>
                                                                            <w:right w:val="none" w:sz="0" w:space="0" w:color="auto"/>
                                                                          </w:divBdr>
                                                                          <w:divsChild>
                                                                            <w:div w:id="1288463897">
                                                                              <w:marLeft w:val="0"/>
                                                                              <w:marRight w:val="0"/>
                                                                              <w:marTop w:val="0"/>
                                                                              <w:marBottom w:val="0"/>
                                                                              <w:divBdr>
                                                                                <w:top w:val="none" w:sz="0" w:space="0" w:color="auto"/>
                                                                                <w:left w:val="none" w:sz="0" w:space="0" w:color="auto"/>
                                                                                <w:bottom w:val="none" w:sz="0" w:space="0" w:color="auto"/>
                                                                                <w:right w:val="none" w:sz="0" w:space="0" w:color="auto"/>
                                                                              </w:divBdr>
                                                                              <w:divsChild>
                                                                                <w:div w:id="1513686522">
                                                                                  <w:marLeft w:val="0"/>
                                                                                  <w:marRight w:val="0"/>
                                                                                  <w:marTop w:val="0"/>
                                                                                  <w:marBottom w:val="0"/>
                                                                                  <w:divBdr>
                                                                                    <w:top w:val="none" w:sz="0" w:space="0" w:color="auto"/>
                                                                                    <w:left w:val="none" w:sz="0" w:space="0" w:color="auto"/>
                                                                                    <w:bottom w:val="none" w:sz="0" w:space="0" w:color="auto"/>
                                                                                    <w:right w:val="none" w:sz="0" w:space="0" w:color="auto"/>
                                                                                  </w:divBdr>
                                                                                  <w:divsChild>
                                                                                    <w:div w:id="886650566">
                                                                                      <w:marLeft w:val="0"/>
                                                                                      <w:marRight w:val="0"/>
                                                                                      <w:marTop w:val="0"/>
                                                                                      <w:marBottom w:val="0"/>
                                                                                      <w:divBdr>
                                                                                        <w:top w:val="none" w:sz="0" w:space="0" w:color="auto"/>
                                                                                        <w:left w:val="none" w:sz="0" w:space="0" w:color="auto"/>
                                                                                        <w:bottom w:val="none" w:sz="0" w:space="0" w:color="auto"/>
                                                                                        <w:right w:val="none" w:sz="0" w:space="0" w:color="auto"/>
                                                                                      </w:divBdr>
                                                                                      <w:divsChild>
                                                                                        <w:div w:id="500508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467926">
      <w:bodyDiv w:val="1"/>
      <w:marLeft w:val="0"/>
      <w:marRight w:val="0"/>
      <w:marTop w:val="0"/>
      <w:marBottom w:val="0"/>
      <w:divBdr>
        <w:top w:val="none" w:sz="0" w:space="0" w:color="auto"/>
        <w:left w:val="none" w:sz="0" w:space="0" w:color="auto"/>
        <w:bottom w:val="none" w:sz="0" w:space="0" w:color="auto"/>
        <w:right w:val="none" w:sz="0" w:space="0" w:color="auto"/>
      </w:divBdr>
    </w:div>
    <w:div w:id="1710715518">
      <w:bodyDiv w:val="1"/>
      <w:marLeft w:val="0"/>
      <w:marRight w:val="0"/>
      <w:marTop w:val="0"/>
      <w:marBottom w:val="0"/>
      <w:divBdr>
        <w:top w:val="none" w:sz="0" w:space="0" w:color="auto"/>
        <w:left w:val="none" w:sz="0" w:space="0" w:color="auto"/>
        <w:bottom w:val="none" w:sz="0" w:space="0" w:color="auto"/>
        <w:right w:val="none" w:sz="0" w:space="0" w:color="auto"/>
      </w:divBdr>
    </w:div>
    <w:div w:id="1782912306">
      <w:bodyDiv w:val="1"/>
      <w:marLeft w:val="0"/>
      <w:marRight w:val="0"/>
      <w:marTop w:val="0"/>
      <w:marBottom w:val="0"/>
      <w:divBdr>
        <w:top w:val="none" w:sz="0" w:space="0" w:color="auto"/>
        <w:left w:val="none" w:sz="0" w:space="0" w:color="auto"/>
        <w:bottom w:val="none" w:sz="0" w:space="0" w:color="auto"/>
        <w:right w:val="none" w:sz="0" w:space="0" w:color="auto"/>
      </w:divBdr>
      <w:divsChild>
        <w:div w:id="662514187">
          <w:marLeft w:val="0"/>
          <w:marRight w:val="0"/>
          <w:marTop w:val="0"/>
          <w:marBottom w:val="0"/>
          <w:divBdr>
            <w:top w:val="none" w:sz="0" w:space="0" w:color="auto"/>
            <w:left w:val="none" w:sz="0" w:space="0" w:color="auto"/>
            <w:bottom w:val="none" w:sz="0" w:space="0" w:color="auto"/>
            <w:right w:val="none" w:sz="0" w:space="0" w:color="auto"/>
          </w:divBdr>
          <w:divsChild>
            <w:div w:id="1123580220">
              <w:marLeft w:val="0"/>
              <w:marRight w:val="0"/>
              <w:marTop w:val="0"/>
              <w:marBottom w:val="0"/>
              <w:divBdr>
                <w:top w:val="none" w:sz="0" w:space="0" w:color="auto"/>
                <w:left w:val="none" w:sz="0" w:space="0" w:color="auto"/>
                <w:bottom w:val="none" w:sz="0" w:space="0" w:color="auto"/>
                <w:right w:val="none" w:sz="0" w:space="0" w:color="auto"/>
              </w:divBdr>
              <w:divsChild>
                <w:div w:id="1399017636">
                  <w:marLeft w:val="0"/>
                  <w:marRight w:val="0"/>
                  <w:marTop w:val="0"/>
                  <w:marBottom w:val="0"/>
                  <w:divBdr>
                    <w:top w:val="none" w:sz="0" w:space="0" w:color="auto"/>
                    <w:left w:val="none" w:sz="0" w:space="0" w:color="auto"/>
                    <w:bottom w:val="none" w:sz="0" w:space="0" w:color="auto"/>
                    <w:right w:val="none" w:sz="0" w:space="0" w:color="auto"/>
                  </w:divBdr>
                  <w:divsChild>
                    <w:div w:id="1760978643">
                      <w:marLeft w:val="0"/>
                      <w:marRight w:val="0"/>
                      <w:marTop w:val="0"/>
                      <w:marBottom w:val="0"/>
                      <w:divBdr>
                        <w:top w:val="none" w:sz="0" w:space="0" w:color="auto"/>
                        <w:left w:val="none" w:sz="0" w:space="0" w:color="auto"/>
                        <w:bottom w:val="none" w:sz="0" w:space="0" w:color="auto"/>
                        <w:right w:val="none" w:sz="0" w:space="0" w:color="auto"/>
                      </w:divBdr>
                      <w:divsChild>
                        <w:div w:id="1289700399">
                          <w:marLeft w:val="0"/>
                          <w:marRight w:val="0"/>
                          <w:marTop w:val="0"/>
                          <w:marBottom w:val="900"/>
                          <w:divBdr>
                            <w:top w:val="none" w:sz="0" w:space="0" w:color="auto"/>
                            <w:left w:val="none" w:sz="0" w:space="0" w:color="auto"/>
                            <w:bottom w:val="none" w:sz="0" w:space="0" w:color="auto"/>
                            <w:right w:val="none" w:sz="0" w:space="0" w:color="auto"/>
                          </w:divBdr>
                          <w:divsChild>
                            <w:div w:id="2143494352">
                              <w:marLeft w:val="0"/>
                              <w:marRight w:val="0"/>
                              <w:marTop w:val="0"/>
                              <w:marBottom w:val="0"/>
                              <w:divBdr>
                                <w:top w:val="none" w:sz="0" w:space="0" w:color="auto"/>
                                <w:left w:val="none" w:sz="0" w:space="0" w:color="auto"/>
                                <w:bottom w:val="none" w:sz="0" w:space="0" w:color="auto"/>
                                <w:right w:val="none" w:sz="0" w:space="0" w:color="auto"/>
                              </w:divBdr>
                              <w:divsChild>
                                <w:div w:id="227765909">
                                  <w:marLeft w:val="0"/>
                                  <w:marRight w:val="0"/>
                                  <w:marTop w:val="0"/>
                                  <w:marBottom w:val="0"/>
                                  <w:divBdr>
                                    <w:top w:val="none" w:sz="0" w:space="0" w:color="auto"/>
                                    <w:left w:val="none" w:sz="0" w:space="0" w:color="auto"/>
                                    <w:bottom w:val="none" w:sz="0" w:space="0" w:color="auto"/>
                                    <w:right w:val="none" w:sz="0" w:space="0" w:color="auto"/>
                                  </w:divBdr>
                                  <w:divsChild>
                                    <w:div w:id="488786926">
                                      <w:marLeft w:val="0"/>
                                      <w:marRight w:val="0"/>
                                      <w:marTop w:val="0"/>
                                      <w:marBottom w:val="0"/>
                                      <w:divBdr>
                                        <w:top w:val="none" w:sz="0" w:space="0" w:color="auto"/>
                                        <w:left w:val="none" w:sz="0" w:space="0" w:color="auto"/>
                                        <w:bottom w:val="none" w:sz="0" w:space="0" w:color="auto"/>
                                        <w:right w:val="none" w:sz="0" w:space="0" w:color="auto"/>
                                      </w:divBdr>
                                      <w:divsChild>
                                        <w:div w:id="275141412">
                                          <w:marLeft w:val="0"/>
                                          <w:marRight w:val="0"/>
                                          <w:marTop w:val="0"/>
                                          <w:marBottom w:val="0"/>
                                          <w:divBdr>
                                            <w:top w:val="none" w:sz="0" w:space="0" w:color="auto"/>
                                            <w:left w:val="none" w:sz="0" w:space="0" w:color="auto"/>
                                            <w:bottom w:val="none" w:sz="0" w:space="0" w:color="auto"/>
                                            <w:right w:val="none" w:sz="0" w:space="0" w:color="auto"/>
                                          </w:divBdr>
                                          <w:divsChild>
                                            <w:div w:id="1030298813">
                                              <w:marLeft w:val="0"/>
                                              <w:marRight w:val="0"/>
                                              <w:marTop w:val="0"/>
                                              <w:marBottom w:val="0"/>
                                              <w:divBdr>
                                                <w:top w:val="single" w:sz="6" w:space="0" w:color="EEEEEE"/>
                                                <w:left w:val="single" w:sz="2" w:space="0" w:color="EEEEEE"/>
                                                <w:bottom w:val="single" w:sz="6" w:space="0" w:color="EEEEEE"/>
                                                <w:right w:val="single" w:sz="6" w:space="0" w:color="EEEEEE"/>
                                              </w:divBdr>
                                              <w:divsChild>
                                                <w:div w:id="2018925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15125548">
      <w:bodyDiv w:val="1"/>
      <w:marLeft w:val="0"/>
      <w:marRight w:val="0"/>
      <w:marTop w:val="0"/>
      <w:marBottom w:val="0"/>
      <w:divBdr>
        <w:top w:val="none" w:sz="0" w:space="0" w:color="auto"/>
        <w:left w:val="none" w:sz="0" w:space="0" w:color="auto"/>
        <w:bottom w:val="none" w:sz="0" w:space="0" w:color="auto"/>
        <w:right w:val="none" w:sz="0" w:space="0" w:color="auto"/>
      </w:divBdr>
      <w:divsChild>
        <w:div w:id="1870221984">
          <w:marLeft w:val="0"/>
          <w:marRight w:val="0"/>
          <w:marTop w:val="0"/>
          <w:marBottom w:val="0"/>
          <w:divBdr>
            <w:top w:val="none" w:sz="0" w:space="0" w:color="auto"/>
            <w:left w:val="none" w:sz="0" w:space="0" w:color="auto"/>
            <w:bottom w:val="none" w:sz="0" w:space="0" w:color="auto"/>
            <w:right w:val="none" w:sz="0" w:space="0" w:color="auto"/>
          </w:divBdr>
          <w:divsChild>
            <w:div w:id="451170883">
              <w:marLeft w:val="0"/>
              <w:marRight w:val="0"/>
              <w:marTop w:val="1558"/>
              <w:marBottom w:val="0"/>
              <w:divBdr>
                <w:top w:val="none" w:sz="0" w:space="0" w:color="auto"/>
                <w:left w:val="none" w:sz="0" w:space="0" w:color="auto"/>
                <w:bottom w:val="none" w:sz="0" w:space="0" w:color="auto"/>
                <w:right w:val="none" w:sz="0" w:space="0" w:color="auto"/>
              </w:divBdr>
              <w:divsChild>
                <w:div w:id="1476339345">
                  <w:marLeft w:val="0"/>
                  <w:marRight w:val="0"/>
                  <w:marTop w:val="0"/>
                  <w:marBottom w:val="0"/>
                  <w:divBdr>
                    <w:top w:val="none" w:sz="0" w:space="0" w:color="auto"/>
                    <w:left w:val="none" w:sz="0" w:space="0" w:color="auto"/>
                    <w:bottom w:val="none" w:sz="0" w:space="0" w:color="auto"/>
                    <w:right w:val="none" w:sz="0" w:space="0" w:color="auto"/>
                  </w:divBdr>
                  <w:divsChild>
                    <w:div w:id="1663435969">
                      <w:marLeft w:val="0"/>
                      <w:marRight w:val="0"/>
                      <w:marTop w:val="269"/>
                      <w:marBottom w:val="0"/>
                      <w:divBdr>
                        <w:top w:val="none" w:sz="0" w:space="0" w:color="auto"/>
                        <w:left w:val="none" w:sz="0" w:space="0" w:color="auto"/>
                        <w:bottom w:val="none" w:sz="0" w:space="0" w:color="auto"/>
                        <w:right w:val="none" w:sz="0" w:space="0" w:color="auto"/>
                      </w:divBdr>
                      <w:divsChild>
                        <w:div w:id="129441183">
                          <w:marLeft w:val="0"/>
                          <w:marRight w:val="0"/>
                          <w:marTop w:val="0"/>
                          <w:marBottom w:val="0"/>
                          <w:divBdr>
                            <w:top w:val="none" w:sz="0" w:space="0" w:color="auto"/>
                            <w:left w:val="none" w:sz="0" w:space="0" w:color="auto"/>
                            <w:bottom w:val="none" w:sz="0" w:space="0" w:color="auto"/>
                            <w:right w:val="none" w:sz="0" w:space="0" w:color="auto"/>
                          </w:divBdr>
                          <w:divsChild>
                            <w:div w:id="43871490">
                              <w:marLeft w:val="0"/>
                              <w:marRight w:val="0"/>
                              <w:marTop w:val="0"/>
                              <w:marBottom w:val="0"/>
                              <w:divBdr>
                                <w:top w:val="none" w:sz="0" w:space="0" w:color="auto"/>
                                <w:left w:val="none" w:sz="0" w:space="0" w:color="auto"/>
                                <w:bottom w:val="none" w:sz="0" w:space="0" w:color="auto"/>
                                <w:right w:val="none" w:sz="0" w:space="0" w:color="auto"/>
                              </w:divBdr>
                              <w:divsChild>
                                <w:div w:id="231156679">
                                  <w:marLeft w:val="0"/>
                                  <w:marRight w:val="0"/>
                                  <w:marTop w:val="0"/>
                                  <w:marBottom w:val="0"/>
                                  <w:divBdr>
                                    <w:top w:val="none" w:sz="0" w:space="0" w:color="auto"/>
                                    <w:left w:val="none" w:sz="0" w:space="0" w:color="auto"/>
                                    <w:bottom w:val="none" w:sz="0" w:space="0" w:color="auto"/>
                                    <w:right w:val="none" w:sz="0" w:space="0" w:color="auto"/>
                                  </w:divBdr>
                                  <w:divsChild>
                                    <w:div w:id="372922745">
                                      <w:marLeft w:val="0"/>
                                      <w:marRight w:val="0"/>
                                      <w:marTop w:val="216"/>
                                      <w:marBottom w:val="432"/>
                                      <w:divBdr>
                                        <w:top w:val="none" w:sz="0" w:space="0" w:color="auto"/>
                                        <w:left w:val="none" w:sz="0" w:space="0" w:color="auto"/>
                                        <w:bottom w:val="none" w:sz="0" w:space="0" w:color="auto"/>
                                        <w:right w:val="none" w:sz="0" w:space="0" w:color="auto"/>
                                      </w:divBdr>
                                      <w:divsChild>
                                        <w:div w:id="1268272988">
                                          <w:marLeft w:val="0"/>
                                          <w:marRight w:val="0"/>
                                          <w:marTop w:val="0"/>
                                          <w:marBottom w:val="0"/>
                                          <w:divBdr>
                                            <w:top w:val="none" w:sz="0" w:space="0" w:color="auto"/>
                                            <w:left w:val="none" w:sz="0" w:space="0" w:color="auto"/>
                                            <w:bottom w:val="none" w:sz="0" w:space="0" w:color="auto"/>
                                            <w:right w:val="none" w:sz="0" w:space="0" w:color="auto"/>
                                          </w:divBdr>
                                          <w:divsChild>
                                            <w:div w:id="200372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4902939">
      <w:bodyDiv w:val="1"/>
      <w:marLeft w:val="0"/>
      <w:marRight w:val="0"/>
      <w:marTop w:val="0"/>
      <w:marBottom w:val="0"/>
      <w:divBdr>
        <w:top w:val="none" w:sz="0" w:space="0" w:color="auto"/>
        <w:left w:val="none" w:sz="0" w:space="0" w:color="auto"/>
        <w:bottom w:val="none" w:sz="0" w:space="0" w:color="auto"/>
        <w:right w:val="none" w:sz="0" w:space="0" w:color="auto"/>
      </w:divBdr>
      <w:divsChild>
        <w:div w:id="468787062">
          <w:marLeft w:val="0"/>
          <w:marRight w:val="0"/>
          <w:marTop w:val="0"/>
          <w:marBottom w:val="0"/>
          <w:divBdr>
            <w:top w:val="none" w:sz="0" w:space="0" w:color="auto"/>
            <w:left w:val="none" w:sz="0" w:space="0" w:color="auto"/>
            <w:bottom w:val="none" w:sz="0" w:space="0" w:color="auto"/>
            <w:right w:val="none" w:sz="0" w:space="0" w:color="auto"/>
          </w:divBdr>
          <w:divsChild>
            <w:div w:id="1446538919">
              <w:marLeft w:val="0"/>
              <w:marRight w:val="0"/>
              <w:marTop w:val="1558"/>
              <w:marBottom w:val="0"/>
              <w:divBdr>
                <w:top w:val="none" w:sz="0" w:space="0" w:color="auto"/>
                <w:left w:val="none" w:sz="0" w:space="0" w:color="auto"/>
                <w:bottom w:val="none" w:sz="0" w:space="0" w:color="auto"/>
                <w:right w:val="none" w:sz="0" w:space="0" w:color="auto"/>
              </w:divBdr>
              <w:divsChild>
                <w:div w:id="464354665">
                  <w:marLeft w:val="0"/>
                  <w:marRight w:val="0"/>
                  <w:marTop w:val="0"/>
                  <w:marBottom w:val="0"/>
                  <w:divBdr>
                    <w:top w:val="none" w:sz="0" w:space="0" w:color="auto"/>
                    <w:left w:val="none" w:sz="0" w:space="0" w:color="auto"/>
                    <w:bottom w:val="none" w:sz="0" w:space="0" w:color="auto"/>
                    <w:right w:val="none" w:sz="0" w:space="0" w:color="auto"/>
                  </w:divBdr>
                  <w:divsChild>
                    <w:div w:id="414014321">
                      <w:marLeft w:val="0"/>
                      <w:marRight w:val="0"/>
                      <w:marTop w:val="269"/>
                      <w:marBottom w:val="0"/>
                      <w:divBdr>
                        <w:top w:val="none" w:sz="0" w:space="0" w:color="auto"/>
                        <w:left w:val="none" w:sz="0" w:space="0" w:color="auto"/>
                        <w:bottom w:val="none" w:sz="0" w:space="0" w:color="auto"/>
                        <w:right w:val="none" w:sz="0" w:space="0" w:color="auto"/>
                      </w:divBdr>
                      <w:divsChild>
                        <w:div w:id="466095913">
                          <w:marLeft w:val="0"/>
                          <w:marRight w:val="0"/>
                          <w:marTop w:val="0"/>
                          <w:marBottom w:val="0"/>
                          <w:divBdr>
                            <w:top w:val="none" w:sz="0" w:space="0" w:color="auto"/>
                            <w:left w:val="none" w:sz="0" w:space="0" w:color="auto"/>
                            <w:bottom w:val="none" w:sz="0" w:space="0" w:color="auto"/>
                            <w:right w:val="none" w:sz="0" w:space="0" w:color="auto"/>
                          </w:divBdr>
                          <w:divsChild>
                            <w:div w:id="463735853">
                              <w:marLeft w:val="0"/>
                              <w:marRight w:val="0"/>
                              <w:marTop w:val="0"/>
                              <w:marBottom w:val="0"/>
                              <w:divBdr>
                                <w:top w:val="none" w:sz="0" w:space="0" w:color="auto"/>
                                <w:left w:val="none" w:sz="0" w:space="0" w:color="auto"/>
                                <w:bottom w:val="none" w:sz="0" w:space="0" w:color="auto"/>
                                <w:right w:val="none" w:sz="0" w:space="0" w:color="auto"/>
                              </w:divBdr>
                              <w:divsChild>
                                <w:div w:id="1789470516">
                                  <w:marLeft w:val="0"/>
                                  <w:marRight w:val="0"/>
                                  <w:marTop w:val="0"/>
                                  <w:marBottom w:val="0"/>
                                  <w:divBdr>
                                    <w:top w:val="none" w:sz="0" w:space="0" w:color="auto"/>
                                    <w:left w:val="none" w:sz="0" w:space="0" w:color="auto"/>
                                    <w:bottom w:val="none" w:sz="0" w:space="0" w:color="auto"/>
                                    <w:right w:val="none" w:sz="0" w:space="0" w:color="auto"/>
                                  </w:divBdr>
                                  <w:divsChild>
                                    <w:div w:id="604701642">
                                      <w:marLeft w:val="0"/>
                                      <w:marRight w:val="0"/>
                                      <w:marTop w:val="216"/>
                                      <w:marBottom w:val="432"/>
                                      <w:divBdr>
                                        <w:top w:val="none" w:sz="0" w:space="0" w:color="auto"/>
                                        <w:left w:val="none" w:sz="0" w:space="0" w:color="auto"/>
                                        <w:bottom w:val="none" w:sz="0" w:space="0" w:color="auto"/>
                                        <w:right w:val="none" w:sz="0" w:space="0" w:color="auto"/>
                                      </w:divBdr>
                                      <w:divsChild>
                                        <w:div w:id="551035921">
                                          <w:marLeft w:val="0"/>
                                          <w:marRight w:val="0"/>
                                          <w:marTop w:val="0"/>
                                          <w:marBottom w:val="0"/>
                                          <w:divBdr>
                                            <w:top w:val="none" w:sz="0" w:space="0" w:color="auto"/>
                                            <w:left w:val="none" w:sz="0" w:space="0" w:color="auto"/>
                                            <w:bottom w:val="none" w:sz="0" w:space="0" w:color="auto"/>
                                            <w:right w:val="none" w:sz="0" w:space="0" w:color="auto"/>
                                          </w:divBdr>
                                          <w:divsChild>
                                            <w:div w:id="1190215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1350189">
      <w:bodyDiv w:val="1"/>
      <w:marLeft w:val="0"/>
      <w:marRight w:val="0"/>
      <w:marTop w:val="0"/>
      <w:marBottom w:val="0"/>
      <w:divBdr>
        <w:top w:val="none" w:sz="0" w:space="0" w:color="auto"/>
        <w:left w:val="none" w:sz="0" w:space="0" w:color="auto"/>
        <w:bottom w:val="none" w:sz="0" w:space="0" w:color="auto"/>
        <w:right w:val="none" w:sz="0" w:space="0" w:color="auto"/>
      </w:divBdr>
    </w:div>
    <w:div w:id="2060519604">
      <w:bodyDiv w:val="1"/>
      <w:marLeft w:val="0"/>
      <w:marRight w:val="0"/>
      <w:marTop w:val="0"/>
      <w:marBottom w:val="0"/>
      <w:divBdr>
        <w:top w:val="none" w:sz="0" w:space="0" w:color="auto"/>
        <w:left w:val="none" w:sz="0" w:space="0" w:color="auto"/>
        <w:bottom w:val="none" w:sz="0" w:space="0" w:color="auto"/>
        <w:right w:val="none" w:sz="0" w:space="0" w:color="auto"/>
      </w:divBdr>
      <w:divsChild>
        <w:div w:id="550964391">
          <w:marLeft w:val="0"/>
          <w:marRight w:val="0"/>
          <w:marTop w:val="0"/>
          <w:marBottom w:val="0"/>
          <w:divBdr>
            <w:top w:val="none" w:sz="0" w:space="0" w:color="auto"/>
            <w:left w:val="none" w:sz="0" w:space="0" w:color="auto"/>
            <w:bottom w:val="none" w:sz="0" w:space="0" w:color="auto"/>
            <w:right w:val="none" w:sz="0" w:space="0" w:color="auto"/>
          </w:divBdr>
          <w:divsChild>
            <w:div w:id="2014604046">
              <w:marLeft w:val="0"/>
              <w:marRight w:val="0"/>
              <w:marTop w:val="1147"/>
              <w:marBottom w:val="0"/>
              <w:divBdr>
                <w:top w:val="none" w:sz="0" w:space="0" w:color="auto"/>
                <w:left w:val="none" w:sz="0" w:space="0" w:color="auto"/>
                <w:bottom w:val="none" w:sz="0" w:space="0" w:color="auto"/>
                <w:right w:val="none" w:sz="0" w:space="0" w:color="auto"/>
              </w:divBdr>
              <w:divsChild>
                <w:div w:id="994837390">
                  <w:marLeft w:val="0"/>
                  <w:marRight w:val="0"/>
                  <w:marTop w:val="0"/>
                  <w:marBottom w:val="0"/>
                  <w:divBdr>
                    <w:top w:val="none" w:sz="0" w:space="0" w:color="auto"/>
                    <w:left w:val="none" w:sz="0" w:space="0" w:color="auto"/>
                    <w:bottom w:val="none" w:sz="0" w:space="0" w:color="auto"/>
                    <w:right w:val="none" w:sz="0" w:space="0" w:color="auto"/>
                  </w:divBdr>
                  <w:divsChild>
                    <w:div w:id="1659655369">
                      <w:marLeft w:val="0"/>
                      <w:marRight w:val="0"/>
                      <w:marTop w:val="198"/>
                      <w:marBottom w:val="0"/>
                      <w:divBdr>
                        <w:top w:val="none" w:sz="0" w:space="0" w:color="auto"/>
                        <w:left w:val="none" w:sz="0" w:space="0" w:color="auto"/>
                        <w:bottom w:val="none" w:sz="0" w:space="0" w:color="auto"/>
                        <w:right w:val="none" w:sz="0" w:space="0" w:color="auto"/>
                      </w:divBdr>
                      <w:divsChild>
                        <w:div w:id="2122874164">
                          <w:marLeft w:val="0"/>
                          <w:marRight w:val="0"/>
                          <w:marTop w:val="0"/>
                          <w:marBottom w:val="0"/>
                          <w:divBdr>
                            <w:top w:val="none" w:sz="0" w:space="0" w:color="auto"/>
                            <w:left w:val="none" w:sz="0" w:space="0" w:color="auto"/>
                            <w:bottom w:val="none" w:sz="0" w:space="0" w:color="auto"/>
                            <w:right w:val="none" w:sz="0" w:space="0" w:color="auto"/>
                          </w:divBdr>
                          <w:divsChild>
                            <w:div w:id="431901694">
                              <w:marLeft w:val="0"/>
                              <w:marRight w:val="0"/>
                              <w:marTop w:val="0"/>
                              <w:marBottom w:val="0"/>
                              <w:divBdr>
                                <w:top w:val="none" w:sz="0" w:space="0" w:color="auto"/>
                                <w:left w:val="none" w:sz="0" w:space="0" w:color="auto"/>
                                <w:bottom w:val="none" w:sz="0" w:space="0" w:color="auto"/>
                                <w:right w:val="none" w:sz="0" w:space="0" w:color="auto"/>
                              </w:divBdr>
                              <w:divsChild>
                                <w:div w:id="1621105596">
                                  <w:marLeft w:val="0"/>
                                  <w:marRight w:val="0"/>
                                  <w:marTop w:val="0"/>
                                  <w:marBottom w:val="0"/>
                                  <w:divBdr>
                                    <w:top w:val="none" w:sz="0" w:space="0" w:color="auto"/>
                                    <w:left w:val="none" w:sz="0" w:space="0" w:color="auto"/>
                                    <w:bottom w:val="none" w:sz="0" w:space="0" w:color="auto"/>
                                    <w:right w:val="none" w:sz="0" w:space="0" w:color="auto"/>
                                  </w:divBdr>
                                  <w:divsChild>
                                    <w:div w:id="368529453">
                                      <w:marLeft w:val="0"/>
                                      <w:marRight w:val="0"/>
                                      <w:marTop w:val="216"/>
                                      <w:marBottom w:val="432"/>
                                      <w:divBdr>
                                        <w:top w:val="none" w:sz="0" w:space="0" w:color="auto"/>
                                        <w:left w:val="none" w:sz="0" w:space="0" w:color="auto"/>
                                        <w:bottom w:val="none" w:sz="0" w:space="0" w:color="auto"/>
                                        <w:right w:val="none" w:sz="0" w:space="0" w:color="auto"/>
                                      </w:divBdr>
                                      <w:divsChild>
                                        <w:div w:id="1696612197">
                                          <w:marLeft w:val="0"/>
                                          <w:marRight w:val="0"/>
                                          <w:marTop w:val="79"/>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Drawing11.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C4314-5B4D-408D-974D-BA26704AC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1451</Words>
  <Characters>8277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Simone Provvedi</dc:creator>
  <cp:lastModifiedBy>Huawei</cp:lastModifiedBy>
  <cp:revision>5</cp:revision>
  <cp:lastPrinted>2016-07-26T06:24:00Z</cp:lastPrinted>
  <dcterms:created xsi:type="dcterms:W3CDTF">2018-02-15T18:59:00Z</dcterms:created>
  <dcterms:modified xsi:type="dcterms:W3CDTF">2018-02-15T19:00:00Z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(3)wx1djo24lnY+iepbE2YdixacI6gxGdJhOpP705luxHgRI9JGSoQvMqueVc+XFs7VK9ZKR+lO
AZIe0grGlJJHY4C+aoWj2MVBeAQcEMLf7fpSN6g+uWGyDHNXTHj0fU+JhfDELhHVOl+1QrxK
7VWiyF4kg7G31QLSILDiXf2PAltyP2EDQ1MnJwI/SQHMmN/YEyS3MVaZsOA4ANBsRN30SpOv
+paSDdgr5mDTjBmukN</vt:lpwstr>
  </property>
  <property fmtid="{D5CDD505-2E9C-101B-9397-08002B2CF9AE}" pid="3" name="_2015_ms_pID_7253431">
    <vt:lpwstr>KHkBWpCk4IlnWWpDu7E2/ssJmZhsILeYULvXWhTatlkpJ+YCh+WxDB
hTNMCrMpXcurd0rBLSlzNkM9jDyZoaD0+YV6X5qmo6+7VdfeLcy6o5ImWUQT+e9j2klUzozb
4+hJauw4gk7nuZAyybTUfabKKFdzTMJrVC5+rldhhKelt3GyF+Cv7gHYRqG275niq2NrBG7+
gQM4dum0jMNXu8xiyfKbGWbOrXkc891+WGo0</vt:lpwstr>
  </property>
  <property fmtid="{D5CDD505-2E9C-101B-9397-08002B2CF9AE}" pid="4" name="_2015_ms_pID_725343_00">
    <vt:lpwstr>_2015_ms_pID_725343</vt:lpwstr>
  </property>
  <property fmtid="{D5CDD505-2E9C-101B-9397-08002B2CF9AE}" pid="5" name="_2015_ms_pID_7253431_00">
    <vt:lpwstr>_2015_ms_pID_7253431</vt:lpwstr>
  </property>
  <property fmtid="{D5CDD505-2E9C-101B-9397-08002B2CF9AE}" pid="6" name="_2015_ms_pID_7253432">
    <vt:lpwstr>WQ==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1518721032</vt:lpwstr>
  </property>
</Properties>
</file>